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21D66" w14:textId="03E65AEF" w:rsidR="0061250E" w:rsidRPr="00611313" w:rsidRDefault="002A0F74" w:rsidP="00611313">
      <w:pPr>
        <w:tabs>
          <w:tab w:val="left" w:pos="450"/>
        </w:tabs>
        <w:ind w:left="0"/>
        <w:rPr>
          <w:b/>
          <w:bCs/>
          <w:color w:val="2F5496" w:themeColor="accent1" w:themeShade="BF"/>
          <w:sz w:val="36"/>
          <w:szCs w:val="36"/>
        </w:rPr>
      </w:pPr>
      <w:r w:rsidRPr="00611313">
        <w:rPr>
          <w:b/>
          <w:bCs/>
          <w:color w:val="2F5496" w:themeColor="accent1" w:themeShade="BF"/>
          <w:sz w:val="36"/>
          <w:szCs w:val="36"/>
        </w:rPr>
        <w:t>Understanding and Practicing with Dependent Origination</w:t>
      </w:r>
    </w:p>
    <w:p w14:paraId="373B32DB" w14:textId="751ABF97" w:rsidR="002A0F74" w:rsidRDefault="002A0F74" w:rsidP="002A0F74"/>
    <w:p w14:paraId="1E35015D" w14:textId="6083EA41" w:rsidR="002A0F74" w:rsidRDefault="002A0F74" w:rsidP="00611313">
      <w:pPr>
        <w:ind w:left="0"/>
        <w:rPr>
          <w:b/>
          <w:bCs/>
          <w:color w:val="2F5496" w:themeColor="accent1" w:themeShade="BF"/>
          <w:sz w:val="28"/>
          <w:szCs w:val="28"/>
        </w:rPr>
      </w:pPr>
      <w:r w:rsidRPr="00611313">
        <w:rPr>
          <w:b/>
          <w:bCs/>
          <w:color w:val="2F5496" w:themeColor="accent1" w:themeShade="BF"/>
          <w:sz w:val="28"/>
          <w:szCs w:val="28"/>
        </w:rPr>
        <w:t>Table of Contents</w:t>
      </w:r>
    </w:p>
    <w:p w14:paraId="3FBEB986" w14:textId="77777777" w:rsidR="00611313" w:rsidRPr="00611313" w:rsidRDefault="00611313" w:rsidP="00611313"/>
    <w:p w14:paraId="4424564F" w14:textId="06442576" w:rsidR="004074B5" w:rsidRDefault="00611313">
      <w:pPr>
        <w:pStyle w:val="TOC1"/>
        <w:rPr>
          <w:rFonts w:asciiTheme="minorHAnsi" w:eastAsiaTheme="minorEastAsia" w:hAnsiTheme="minorHAnsi"/>
          <w:b w:val="0"/>
          <w:noProof/>
        </w:rPr>
      </w:pPr>
      <w:r>
        <w:rPr>
          <w:b w:val="0"/>
        </w:rPr>
        <w:fldChar w:fldCharType="begin"/>
      </w:r>
      <w:r>
        <w:rPr>
          <w:b w:val="0"/>
        </w:rPr>
        <w:instrText xml:space="preserve"> TOC \o "1-3" \h \z \u </w:instrText>
      </w:r>
      <w:r>
        <w:rPr>
          <w:b w:val="0"/>
        </w:rPr>
        <w:fldChar w:fldCharType="separate"/>
      </w:r>
      <w:hyperlink w:anchor="_Toc83978195" w:history="1">
        <w:r w:rsidR="004074B5" w:rsidRPr="005326C4">
          <w:rPr>
            <w:rStyle w:val="Hyperlink"/>
            <w:noProof/>
          </w:rPr>
          <w:t>Introduction to the Teaching on Dependent Origination</w:t>
        </w:r>
        <w:r w:rsidR="004074B5">
          <w:rPr>
            <w:noProof/>
            <w:webHidden/>
          </w:rPr>
          <w:tab/>
        </w:r>
        <w:r w:rsidR="004074B5">
          <w:rPr>
            <w:noProof/>
            <w:webHidden/>
          </w:rPr>
          <w:fldChar w:fldCharType="begin"/>
        </w:r>
        <w:r w:rsidR="004074B5">
          <w:rPr>
            <w:noProof/>
            <w:webHidden/>
          </w:rPr>
          <w:instrText xml:space="preserve"> PAGEREF _Toc83978195 \h </w:instrText>
        </w:r>
        <w:r w:rsidR="004074B5">
          <w:rPr>
            <w:noProof/>
            <w:webHidden/>
          </w:rPr>
        </w:r>
        <w:r w:rsidR="004074B5">
          <w:rPr>
            <w:noProof/>
            <w:webHidden/>
          </w:rPr>
          <w:fldChar w:fldCharType="separate"/>
        </w:r>
        <w:r w:rsidR="004074B5">
          <w:rPr>
            <w:noProof/>
            <w:webHidden/>
          </w:rPr>
          <w:t>2</w:t>
        </w:r>
        <w:r w:rsidR="004074B5">
          <w:rPr>
            <w:noProof/>
            <w:webHidden/>
          </w:rPr>
          <w:fldChar w:fldCharType="end"/>
        </w:r>
      </w:hyperlink>
    </w:p>
    <w:p w14:paraId="410FDF7A" w14:textId="25759F6C" w:rsidR="004074B5" w:rsidRDefault="008973A3">
      <w:pPr>
        <w:pStyle w:val="TOC2"/>
        <w:rPr>
          <w:rFonts w:asciiTheme="minorHAnsi" w:eastAsiaTheme="minorEastAsia" w:hAnsiTheme="minorHAnsi"/>
          <w:noProof/>
          <w:sz w:val="22"/>
        </w:rPr>
      </w:pPr>
      <w:hyperlink w:anchor="_Toc83978196" w:history="1">
        <w:r w:rsidR="004074B5" w:rsidRPr="005326C4">
          <w:rPr>
            <w:rStyle w:val="Hyperlink"/>
            <w:noProof/>
          </w:rPr>
          <w:t>Revisiting the Four Noble Truths</w:t>
        </w:r>
        <w:r w:rsidR="004074B5">
          <w:rPr>
            <w:noProof/>
            <w:webHidden/>
          </w:rPr>
          <w:tab/>
        </w:r>
        <w:r w:rsidR="004074B5">
          <w:rPr>
            <w:noProof/>
            <w:webHidden/>
          </w:rPr>
          <w:fldChar w:fldCharType="begin"/>
        </w:r>
        <w:r w:rsidR="004074B5">
          <w:rPr>
            <w:noProof/>
            <w:webHidden/>
          </w:rPr>
          <w:instrText xml:space="preserve"> PAGEREF _Toc83978196 \h </w:instrText>
        </w:r>
        <w:r w:rsidR="004074B5">
          <w:rPr>
            <w:noProof/>
            <w:webHidden/>
          </w:rPr>
        </w:r>
        <w:r w:rsidR="004074B5">
          <w:rPr>
            <w:noProof/>
            <w:webHidden/>
          </w:rPr>
          <w:fldChar w:fldCharType="separate"/>
        </w:r>
        <w:r w:rsidR="004074B5">
          <w:rPr>
            <w:noProof/>
            <w:webHidden/>
          </w:rPr>
          <w:t>2</w:t>
        </w:r>
        <w:r w:rsidR="004074B5">
          <w:rPr>
            <w:noProof/>
            <w:webHidden/>
          </w:rPr>
          <w:fldChar w:fldCharType="end"/>
        </w:r>
      </w:hyperlink>
    </w:p>
    <w:p w14:paraId="18FD2FCD" w14:textId="1B9558E3" w:rsidR="004074B5" w:rsidRDefault="008973A3">
      <w:pPr>
        <w:pStyle w:val="TOC2"/>
        <w:rPr>
          <w:rFonts w:asciiTheme="minorHAnsi" w:eastAsiaTheme="minorEastAsia" w:hAnsiTheme="minorHAnsi"/>
          <w:noProof/>
          <w:sz w:val="22"/>
        </w:rPr>
      </w:pPr>
      <w:hyperlink w:anchor="_Toc83978197" w:history="1">
        <w:r w:rsidR="004074B5" w:rsidRPr="005326C4">
          <w:rPr>
            <w:rStyle w:val="Hyperlink"/>
            <w:noProof/>
          </w:rPr>
          <w:t>Sutta Excerpts on Conditioned Origination</w:t>
        </w:r>
        <w:r w:rsidR="004074B5">
          <w:rPr>
            <w:noProof/>
            <w:webHidden/>
          </w:rPr>
          <w:tab/>
        </w:r>
        <w:r w:rsidR="004074B5">
          <w:rPr>
            <w:noProof/>
            <w:webHidden/>
          </w:rPr>
          <w:fldChar w:fldCharType="begin"/>
        </w:r>
        <w:r w:rsidR="004074B5">
          <w:rPr>
            <w:noProof/>
            <w:webHidden/>
          </w:rPr>
          <w:instrText xml:space="preserve"> PAGEREF _Toc83978197 \h </w:instrText>
        </w:r>
        <w:r w:rsidR="004074B5">
          <w:rPr>
            <w:noProof/>
            <w:webHidden/>
          </w:rPr>
        </w:r>
        <w:r w:rsidR="004074B5">
          <w:rPr>
            <w:noProof/>
            <w:webHidden/>
          </w:rPr>
          <w:fldChar w:fldCharType="separate"/>
        </w:r>
        <w:r w:rsidR="004074B5">
          <w:rPr>
            <w:noProof/>
            <w:webHidden/>
          </w:rPr>
          <w:t>3</w:t>
        </w:r>
        <w:r w:rsidR="004074B5">
          <w:rPr>
            <w:noProof/>
            <w:webHidden/>
          </w:rPr>
          <w:fldChar w:fldCharType="end"/>
        </w:r>
      </w:hyperlink>
    </w:p>
    <w:p w14:paraId="441F9534" w14:textId="5B1737BE" w:rsidR="004074B5" w:rsidRDefault="008973A3">
      <w:pPr>
        <w:pStyle w:val="TOC3"/>
        <w:rPr>
          <w:rFonts w:asciiTheme="minorHAnsi" w:eastAsiaTheme="minorEastAsia" w:hAnsiTheme="minorHAnsi"/>
          <w:noProof/>
          <w:sz w:val="22"/>
        </w:rPr>
      </w:pPr>
      <w:hyperlink w:anchor="_Toc83978198" w:history="1">
        <w:r w:rsidR="004074B5" w:rsidRPr="005326C4">
          <w:rPr>
            <w:rStyle w:val="Hyperlink"/>
            <w:noProof/>
          </w:rPr>
          <w:t>This/That Conditionality</w:t>
        </w:r>
        <w:r w:rsidR="004074B5">
          <w:rPr>
            <w:noProof/>
            <w:webHidden/>
          </w:rPr>
          <w:tab/>
        </w:r>
        <w:r w:rsidR="004074B5">
          <w:rPr>
            <w:noProof/>
            <w:webHidden/>
          </w:rPr>
          <w:fldChar w:fldCharType="begin"/>
        </w:r>
        <w:r w:rsidR="004074B5">
          <w:rPr>
            <w:noProof/>
            <w:webHidden/>
          </w:rPr>
          <w:instrText xml:space="preserve"> PAGEREF _Toc83978198 \h </w:instrText>
        </w:r>
        <w:r w:rsidR="004074B5">
          <w:rPr>
            <w:noProof/>
            <w:webHidden/>
          </w:rPr>
        </w:r>
        <w:r w:rsidR="004074B5">
          <w:rPr>
            <w:noProof/>
            <w:webHidden/>
          </w:rPr>
          <w:fldChar w:fldCharType="separate"/>
        </w:r>
        <w:r w:rsidR="004074B5">
          <w:rPr>
            <w:noProof/>
            <w:webHidden/>
          </w:rPr>
          <w:t>3</w:t>
        </w:r>
        <w:r w:rsidR="004074B5">
          <w:rPr>
            <w:noProof/>
            <w:webHidden/>
          </w:rPr>
          <w:fldChar w:fldCharType="end"/>
        </w:r>
      </w:hyperlink>
    </w:p>
    <w:p w14:paraId="0AABBB8B" w14:textId="3AA9DB15" w:rsidR="004074B5" w:rsidRDefault="008973A3">
      <w:pPr>
        <w:pStyle w:val="TOC3"/>
        <w:rPr>
          <w:rFonts w:asciiTheme="minorHAnsi" w:eastAsiaTheme="minorEastAsia" w:hAnsiTheme="minorHAnsi"/>
          <w:noProof/>
          <w:sz w:val="22"/>
        </w:rPr>
      </w:pPr>
      <w:hyperlink w:anchor="_Toc83978199" w:history="1">
        <w:r w:rsidR="004074B5" w:rsidRPr="005326C4">
          <w:rPr>
            <w:rStyle w:val="Hyperlink"/>
            <w:noProof/>
          </w:rPr>
          <w:t>Further Definitions</w:t>
        </w:r>
        <w:r w:rsidR="004074B5">
          <w:rPr>
            <w:noProof/>
            <w:webHidden/>
          </w:rPr>
          <w:tab/>
        </w:r>
        <w:r w:rsidR="004074B5">
          <w:rPr>
            <w:noProof/>
            <w:webHidden/>
          </w:rPr>
          <w:fldChar w:fldCharType="begin"/>
        </w:r>
        <w:r w:rsidR="004074B5">
          <w:rPr>
            <w:noProof/>
            <w:webHidden/>
          </w:rPr>
          <w:instrText xml:space="preserve"> PAGEREF _Toc83978199 \h </w:instrText>
        </w:r>
        <w:r w:rsidR="004074B5">
          <w:rPr>
            <w:noProof/>
            <w:webHidden/>
          </w:rPr>
        </w:r>
        <w:r w:rsidR="004074B5">
          <w:rPr>
            <w:noProof/>
            <w:webHidden/>
          </w:rPr>
          <w:fldChar w:fldCharType="separate"/>
        </w:r>
        <w:r w:rsidR="004074B5">
          <w:rPr>
            <w:noProof/>
            <w:webHidden/>
          </w:rPr>
          <w:t>4</w:t>
        </w:r>
        <w:r w:rsidR="004074B5">
          <w:rPr>
            <w:noProof/>
            <w:webHidden/>
          </w:rPr>
          <w:fldChar w:fldCharType="end"/>
        </w:r>
      </w:hyperlink>
    </w:p>
    <w:p w14:paraId="79467A31" w14:textId="4D37DD74" w:rsidR="004074B5" w:rsidRDefault="008973A3">
      <w:pPr>
        <w:pStyle w:val="TOC1"/>
        <w:rPr>
          <w:rFonts w:asciiTheme="minorHAnsi" w:eastAsiaTheme="minorEastAsia" w:hAnsiTheme="minorHAnsi"/>
          <w:b w:val="0"/>
          <w:noProof/>
        </w:rPr>
      </w:pPr>
      <w:hyperlink w:anchor="_Toc83978200" w:history="1">
        <w:r w:rsidR="004074B5" w:rsidRPr="005326C4">
          <w:rPr>
            <w:rStyle w:val="Hyperlink"/>
            <w:noProof/>
          </w:rPr>
          <w:t>Practicing with the Factors using the Four Foundations of Mindfulness</w:t>
        </w:r>
        <w:r w:rsidR="004074B5">
          <w:rPr>
            <w:noProof/>
            <w:webHidden/>
          </w:rPr>
          <w:tab/>
        </w:r>
        <w:r w:rsidR="004074B5">
          <w:rPr>
            <w:noProof/>
            <w:webHidden/>
          </w:rPr>
          <w:fldChar w:fldCharType="begin"/>
        </w:r>
        <w:r w:rsidR="004074B5">
          <w:rPr>
            <w:noProof/>
            <w:webHidden/>
          </w:rPr>
          <w:instrText xml:space="preserve"> PAGEREF _Toc83978200 \h </w:instrText>
        </w:r>
        <w:r w:rsidR="004074B5">
          <w:rPr>
            <w:noProof/>
            <w:webHidden/>
          </w:rPr>
        </w:r>
        <w:r w:rsidR="004074B5">
          <w:rPr>
            <w:noProof/>
            <w:webHidden/>
          </w:rPr>
          <w:fldChar w:fldCharType="separate"/>
        </w:r>
        <w:r w:rsidR="004074B5">
          <w:rPr>
            <w:noProof/>
            <w:webHidden/>
          </w:rPr>
          <w:t>5</w:t>
        </w:r>
        <w:r w:rsidR="004074B5">
          <w:rPr>
            <w:noProof/>
            <w:webHidden/>
          </w:rPr>
          <w:fldChar w:fldCharType="end"/>
        </w:r>
      </w:hyperlink>
    </w:p>
    <w:p w14:paraId="1FCA9A92" w14:textId="367CE595" w:rsidR="004074B5" w:rsidRDefault="008973A3">
      <w:pPr>
        <w:pStyle w:val="TOC3"/>
        <w:rPr>
          <w:rFonts w:asciiTheme="minorHAnsi" w:eastAsiaTheme="minorEastAsia" w:hAnsiTheme="minorHAnsi"/>
          <w:noProof/>
          <w:sz w:val="22"/>
        </w:rPr>
      </w:pPr>
      <w:hyperlink w:anchor="_Toc83978201" w:history="1">
        <w:r w:rsidR="004074B5" w:rsidRPr="005326C4">
          <w:rPr>
            <w:rStyle w:val="Hyperlink"/>
            <w:noProof/>
          </w:rPr>
          <w:t>Discussion and 5 min break</w:t>
        </w:r>
        <w:r w:rsidR="004074B5">
          <w:rPr>
            <w:noProof/>
            <w:webHidden/>
          </w:rPr>
          <w:tab/>
        </w:r>
        <w:r w:rsidR="004074B5">
          <w:rPr>
            <w:noProof/>
            <w:webHidden/>
          </w:rPr>
          <w:fldChar w:fldCharType="begin"/>
        </w:r>
        <w:r w:rsidR="004074B5">
          <w:rPr>
            <w:noProof/>
            <w:webHidden/>
          </w:rPr>
          <w:instrText xml:space="preserve"> PAGEREF _Toc83978201 \h </w:instrText>
        </w:r>
        <w:r w:rsidR="004074B5">
          <w:rPr>
            <w:noProof/>
            <w:webHidden/>
          </w:rPr>
        </w:r>
        <w:r w:rsidR="004074B5">
          <w:rPr>
            <w:noProof/>
            <w:webHidden/>
          </w:rPr>
          <w:fldChar w:fldCharType="separate"/>
        </w:r>
        <w:r w:rsidR="004074B5">
          <w:rPr>
            <w:noProof/>
            <w:webHidden/>
          </w:rPr>
          <w:t>6</w:t>
        </w:r>
        <w:r w:rsidR="004074B5">
          <w:rPr>
            <w:noProof/>
            <w:webHidden/>
          </w:rPr>
          <w:fldChar w:fldCharType="end"/>
        </w:r>
      </w:hyperlink>
    </w:p>
    <w:p w14:paraId="3A9894C0" w14:textId="253BA2DD" w:rsidR="004074B5" w:rsidRDefault="008973A3">
      <w:pPr>
        <w:pStyle w:val="TOC1"/>
        <w:rPr>
          <w:rFonts w:asciiTheme="minorHAnsi" w:eastAsiaTheme="minorEastAsia" w:hAnsiTheme="minorHAnsi"/>
          <w:b w:val="0"/>
          <w:noProof/>
        </w:rPr>
      </w:pPr>
      <w:hyperlink w:anchor="_Toc83978202" w:history="1">
        <w:r w:rsidR="004074B5" w:rsidRPr="005326C4">
          <w:rPr>
            <w:rStyle w:val="Hyperlink"/>
            <w:noProof/>
          </w:rPr>
          <w:t>The Path to Cessation</w:t>
        </w:r>
        <w:r w:rsidR="004074B5">
          <w:rPr>
            <w:noProof/>
            <w:webHidden/>
          </w:rPr>
          <w:tab/>
        </w:r>
        <w:r w:rsidR="004074B5">
          <w:rPr>
            <w:noProof/>
            <w:webHidden/>
          </w:rPr>
          <w:fldChar w:fldCharType="begin"/>
        </w:r>
        <w:r w:rsidR="004074B5">
          <w:rPr>
            <w:noProof/>
            <w:webHidden/>
          </w:rPr>
          <w:instrText xml:space="preserve"> PAGEREF _Toc83978202 \h </w:instrText>
        </w:r>
        <w:r w:rsidR="004074B5">
          <w:rPr>
            <w:noProof/>
            <w:webHidden/>
          </w:rPr>
        </w:r>
        <w:r w:rsidR="004074B5">
          <w:rPr>
            <w:noProof/>
            <w:webHidden/>
          </w:rPr>
          <w:fldChar w:fldCharType="separate"/>
        </w:r>
        <w:r w:rsidR="004074B5">
          <w:rPr>
            <w:noProof/>
            <w:webHidden/>
          </w:rPr>
          <w:t>6</w:t>
        </w:r>
        <w:r w:rsidR="004074B5">
          <w:rPr>
            <w:noProof/>
            <w:webHidden/>
          </w:rPr>
          <w:fldChar w:fldCharType="end"/>
        </w:r>
      </w:hyperlink>
    </w:p>
    <w:p w14:paraId="0A8F6F0E" w14:textId="5F1C1CC4" w:rsidR="004074B5" w:rsidRDefault="008973A3">
      <w:pPr>
        <w:pStyle w:val="TOC2"/>
        <w:rPr>
          <w:rFonts w:asciiTheme="minorHAnsi" w:eastAsiaTheme="minorEastAsia" w:hAnsiTheme="minorHAnsi"/>
          <w:noProof/>
          <w:sz w:val="22"/>
        </w:rPr>
      </w:pPr>
      <w:hyperlink w:anchor="_Toc83978203" w:history="1">
        <w:r w:rsidR="004074B5" w:rsidRPr="005326C4">
          <w:rPr>
            <w:rStyle w:val="Hyperlink"/>
            <w:noProof/>
          </w:rPr>
          <w:t>Practices for the Cessation of Suffering</w:t>
        </w:r>
        <w:r w:rsidR="004074B5">
          <w:rPr>
            <w:noProof/>
            <w:webHidden/>
          </w:rPr>
          <w:tab/>
        </w:r>
        <w:r w:rsidR="004074B5">
          <w:rPr>
            <w:noProof/>
            <w:webHidden/>
          </w:rPr>
          <w:fldChar w:fldCharType="begin"/>
        </w:r>
        <w:r w:rsidR="004074B5">
          <w:rPr>
            <w:noProof/>
            <w:webHidden/>
          </w:rPr>
          <w:instrText xml:space="preserve"> PAGEREF _Toc83978203 \h </w:instrText>
        </w:r>
        <w:r w:rsidR="004074B5">
          <w:rPr>
            <w:noProof/>
            <w:webHidden/>
          </w:rPr>
        </w:r>
        <w:r w:rsidR="004074B5">
          <w:rPr>
            <w:noProof/>
            <w:webHidden/>
          </w:rPr>
          <w:fldChar w:fldCharType="separate"/>
        </w:r>
        <w:r w:rsidR="004074B5">
          <w:rPr>
            <w:noProof/>
            <w:webHidden/>
          </w:rPr>
          <w:t>8</w:t>
        </w:r>
        <w:r w:rsidR="004074B5">
          <w:rPr>
            <w:noProof/>
            <w:webHidden/>
          </w:rPr>
          <w:fldChar w:fldCharType="end"/>
        </w:r>
      </w:hyperlink>
    </w:p>
    <w:p w14:paraId="3BA435BE" w14:textId="51D99F22" w:rsidR="004074B5" w:rsidRDefault="008973A3">
      <w:pPr>
        <w:pStyle w:val="TOC3"/>
        <w:rPr>
          <w:rFonts w:asciiTheme="minorHAnsi" w:eastAsiaTheme="minorEastAsia" w:hAnsiTheme="minorHAnsi"/>
          <w:noProof/>
          <w:sz w:val="22"/>
        </w:rPr>
      </w:pPr>
      <w:hyperlink w:anchor="_Toc83978204" w:history="1">
        <w:r w:rsidR="004074B5" w:rsidRPr="005326C4">
          <w:rPr>
            <w:rStyle w:val="Hyperlink"/>
            <w:noProof/>
          </w:rPr>
          <w:t>Applying the Four Noble Truths to Each Factor</w:t>
        </w:r>
        <w:r w:rsidR="004074B5">
          <w:rPr>
            <w:noProof/>
            <w:webHidden/>
          </w:rPr>
          <w:tab/>
        </w:r>
        <w:r w:rsidR="004074B5">
          <w:rPr>
            <w:noProof/>
            <w:webHidden/>
          </w:rPr>
          <w:fldChar w:fldCharType="begin"/>
        </w:r>
        <w:r w:rsidR="004074B5">
          <w:rPr>
            <w:noProof/>
            <w:webHidden/>
          </w:rPr>
          <w:instrText xml:space="preserve"> PAGEREF _Toc83978204 \h </w:instrText>
        </w:r>
        <w:r w:rsidR="004074B5">
          <w:rPr>
            <w:noProof/>
            <w:webHidden/>
          </w:rPr>
        </w:r>
        <w:r w:rsidR="004074B5">
          <w:rPr>
            <w:noProof/>
            <w:webHidden/>
          </w:rPr>
          <w:fldChar w:fldCharType="separate"/>
        </w:r>
        <w:r w:rsidR="004074B5">
          <w:rPr>
            <w:noProof/>
            <w:webHidden/>
          </w:rPr>
          <w:t>8</w:t>
        </w:r>
        <w:r w:rsidR="004074B5">
          <w:rPr>
            <w:noProof/>
            <w:webHidden/>
          </w:rPr>
          <w:fldChar w:fldCharType="end"/>
        </w:r>
      </w:hyperlink>
    </w:p>
    <w:p w14:paraId="25AE82B5" w14:textId="403E0AE2" w:rsidR="004074B5" w:rsidRDefault="008973A3">
      <w:pPr>
        <w:pStyle w:val="TOC3"/>
        <w:rPr>
          <w:rFonts w:asciiTheme="minorHAnsi" w:eastAsiaTheme="minorEastAsia" w:hAnsiTheme="minorHAnsi"/>
          <w:noProof/>
          <w:sz w:val="22"/>
        </w:rPr>
      </w:pPr>
      <w:hyperlink w:anchor="_Toc83978205" w:history="1">
        <w:r w:rsidR="004074B5" w:rsidRPr="005326C4">
          <w:rPr>
            <w:rStyle w:val="Hyperlink"/>
            <w:noProof/>
          </w:rPr>
          <w:t>Closing Circle/Discussion</w:t>
        </w:r>
        <w:r w:rsidR="004074B5">
          <w:rPr>
            <w:noProof/>
            <w:webHidden/>
          </w:rPr>
          <w:tab/>
        </w:r>
        <w:r w:rsidR="004074B5">
          <w:rPr>
            <w:noProof/>
            <w:webHidden/>
          </w:rPr>
          <w:fldChar w:fldCharType="begin"/>
        </w:r>
        <w:r w:rsidR="004074B5">
          <w:rPr>
            <w:noProof/>
            <w:webHidden/>
          </w:rPr>
          <w:instrText xml:space="preserve"> PAGEREF _Toc83978205 \h </w:instrText>
        </w:r>
        <w:r w:rsidR="004074B5">
          <w:rPr>
            <w:noProof/>
            <w:webHidden/>
          </w:rPr>
        </w:r>
        <w:r w:rsidR="004074B5">
          <w:rPr>
            <w:noProof/>
            <w:webHidden/>
          </w:rPr>
          <w:fldChar w:fldCharType="separate"/>
        </w:r>
        <w:r w:rsidR="004074B5">
          <w:rPr>
            <w:noProof/>
            <w:webHidden/>
          </w:rPr>
          <w:t>9</w:t>
        </w:r>
        <w:r w:rsidR="004074B5">
          <w:rPr>
            <w:noProof/>
            <w:webHidden/>
          </w:rPr>
          <w:fldChar w:fldCharType="end"/>
        </w:r>
      </w:hyperlink>
    </w:p>
    <w:p w14:paraId="03784E3E" w14:textId="32D91493" w:rsidR="00611313" w:rsidRDefault="00611313" w:rsidP="00430E6E">
      <w:pPr>
        <w:ind w:left="0"/>
      </w:pPr>
      <w:r>
        <w:rPr>
          <w:rFonts w:ascii="Trebuchet MS" w:hAnsi="Trebuchet MS"/>
          <w:b/>
        </w:rPr>
        <w:fldChar w:fldCharType="end"/>
      </w:r>
    </w:p>
    <w:p w14:paraId="4CEDD7AE" w14:textId="77777777" w:rsidR="002A0F74" w:rsidRPr="002A0F74" w:rsidRDefault="002A0F74" w:rsidP="002A0F74"/>
    <w:p w14:paraId="2678A5DB" w14:textId="7D7F9BF2" w:rsidR="003055B8" w:rsidRPr="0041681F" w:rsidRDefault="003055B8" w:rsidP="00F420B2">
      <w:pPr>
        <w:ind w:left="0"/>
        <w:rPr>
          <w:rFonts w:ascii="Trebuchet MS" w:hAnsi="Trebuchet MS" w:cs="Tahoma"/>
          <w:sz w:val="10"/>
          <w:szCs w:val="10"/>
        </w:rPr>
      </w:pPr>
    </w:p>
    <w:p w14:paraId="0E4A68D6" w14:textId="2E22B0D3" w:rsidR="002A0F74" w:rsidRPr="00F420B2" w:rsidRDefault="002A0F74" w:rsidP="002A0F74">
      <w:pPr>
        <w:spacing w:after="160"/>
        <w:ind w:left="0"/>
        <w:rPr>
          <w:rFonts w:ascii="Trebuchet MS" w:hAnsi="Trebuchet MS" w:cs="Tahoma"/>
          <w:b/>
          <w:color w:val="1F4E79" w:themeColor="accent5" w:themeShade="80"/>
          <w:sz w:val="24"/>
          <w:szCs w:val="24"/>
        </w:rPr>
      </w:pPr>
      <w:bookmarkStart w:id="0" w:name="_Toc21692171"/>
      <w:r w:rsidRPr="00CF639E">
        <w:rPr>
          <w:rFonts w:ascii="Trebuchet MS" w:hAnsi="Trebuchet MS" w:cs="Tahoma"/>
          <w:b/>
          <w:color w:val="1F4E79" w:themeColor="accent5" w:themeShade="80"/>
          <w:sz w:val="24"/>
          <w:szCs w:val="24"/>
        </w:rPr>
        <w:t>About the Study Session Materials</w:t>
      </w:r>
      <w:r>
        <w:rPr>
          <w:rFonts w:ascii="Trebuchet MS" w:hAnsi="Trebuchet MS" w:cs="Tahoma"/>
          <w:b/>
          <w:color w:val="1F4E79" w:themeColor="accent5" w:themeShade="80"/>
          <w:sz w:val="24"/>
          <w:szCs w:val="24"/>
        </w:rPr>
        <w:t xml:space="preserve"> </w:t>
      </w:r>
    </w:p>
    <w:p w14:paraId="3A13028C" w14:textId="77777777" w:rsidR="002A0F74" w:rsidRPr="0041681F" w:rsidRDefault="002A0F74" w:rsidP="002A0F74">
      <w:pPr>
        <w:rPr>
          <w:rFonts w:cstheme="minorHAnsi"/>
          <w:sz w:val="20"/>
          <w:szCs w:val="20"/>
        </w:rPr>
      </w:pPr>
      <w:r w:rsidRPr="0041681F">
        <w:rPr>
          <w:rFonts w:cstheme="minorHAnsi"/>
          <w:sz w:val="20"/>
          <w:szCs w:val="20"/>
        </w:rPr>
        <w:t>Tipitaka – baskets, the earliest teachings</w:t>
      </w:r>
      <w:r>
        <w:rPr>
          <w:rFonts w:cstheme="minorHAnsi"/>
          <w:sz w:val="20"/>
          <w:szCs w:val="20"/>
        </w:rPr>
        <w:t xml:space="preserve"> (three baskets: sutta basket, poetry basket, basket of rules for monks/nuns). The sutta basket contains these groups of suttas, which number to nearly 2000):</w:t>
      </w:r>
    </w:p>
    <w:p w14:paraId="065593B9" w14:textId="77777777" w:rsidR="002A0F74" w:rsidRPr="0041681F" w:rsidRDefault="008973A3" w:rsidP="002A0F74">
      <w:pPr>
        <w:pStyle w:val="ListParagraph"/>
        <w:numPr>
          <w:ilvl w:val="0"/>
          <w:numId w:val="21"/>
        </w:numPr>
        <w:shd w:val="clear" w:color="auto" w:fill="FFFEFF"/>
        <w:textAlignment w:val="baseline"/>
        <w:rPr>
          <w:rFonts w:cstheme="minorHAnsi"/>
          <w:color w:val="111111"/>
          <w:sz w:val="20"/>
          <w:szCs w:val="20"/>
        </w:rPr>
      </w:pPr>
      <w:hyperlink r:id="rId8" w:history="1">
        <w:proofErr w:type="spellStart"/>
        <w:r w:rsidR="002A0F74" w:rsidRPr="0041681F">
          <w:rPr>
            <w:rStyle w:val="Hyperlink"/>
            <w:rFonts w:cstheme="minorHAnsi"/>
            <w:color w:val="1E3478"/>
            <w:sz w:val="20"/>
            <w:szCs w:val="20"/>
            <w:bdr w:val="none" w:sz="0" w:space="0" w:color="auto" w:frame="1"/>
          </w:rPr>
          <w:t>Digha</w:t>
        </w:r>
        <w:proofErr w:type="spellEnd"/>
        <w:r w:rsidR="002A0F74" w:rsidRPr="0041681F">
          <w:rPr>
            <w:rStyle w:val="Hyperlink"/>
            <w:rFonts w:cstheme="minorHAnsi"/>
            <w:color w:val="1E3478"/>
            <w:sz w:val="20"/>
            <w:szCs w:val="20"/>
            <w:bdr w:val="none" w:sz="0" w:space="0" w:color="auto" w:frame="1"/>
          </w:rPr>
          <w:t xml:space="preserve"> Nikaya</w:t>
        </w:r>
      </w:hyperlink>
      <w:r w:rsidR="002A0F74">
        <w:rPr>
          <w:rStyle w:val="Hyperlink"/>
          <w:rFonts w:cstheme="minorHAnsi"/>
          <w:color w:val="1E3478"/>
          <w:sz w:val="20"/>
          <w:szCs w:val="20"/>
          <w:bdr w:val="none" w:sz="0" w:space="0" w:color="auto" w:frame="1"/>
        </w:rPr>
        <w:t xml:space="preserve"> (DN)</w:t>
      </w:r>
      <w:r w:rsidR="002A0F74" w:rsidRPr="0041681F">
        <w:rPr>
          <w:rFonts w:cstheme="minorHAnsi"/>
          <w:color w:val="111111"/>
          <w:sz w:val="20"/>
          <w:szCs w:val="20"/>
        </w:rPr>
        <w:t> — the "long collection"</w:t>
      </w:r>
    </w:p>
    <w:p w14:paraId="1C10D209" w14:textId="77777777" w:rsidR="002A0F74" w:rsidRPr="0041681F" w:rsidRDefault="008973A3" w:rsidP="002A0F74">
      <w:pPr>
        <w:pStyle w:val="ListParagraph"/>
        <w:numPr>
          <w:ilvl w:val="0"/>
          <w:numId w:val="21"/>
        </w:numPr>
        <w:shd w:val="clear" w:color="auto" w:fill="FFFEFF"/>
        <w:textAlignment w:val="baseline"/>
        <w:rPr>
          <w:rFonts w:cstheme="minorHAnsi"/>
          <w:color w:val="111111"/>
          <w:sz w:val="20"/>
          <w:szCs w:val="20"/>
        </w:rPr>
      </w:pPr>
      <w:hyperlink r:id="rId9" w:history="1">
        <w:proofErr w:type="spellStart"/>
        <w:r w:rsidR="002A0F74" w:rsidRPr="0041681F">
          <w:rPr>
            <w:rStyle w:val="Hyperlink"/>
            <w:rFonts w:cstheme="minorHAnsi"/>
            <w:color w:val="1E3478"/>
            <w:sz w:val="20"/>
            <w:szCs w:val="20"/>
            <w:bdr w:val="none" w:sz="0" w:space="0" w:color="auto" w:frame="1"/>
          </w:rPr>
          <w:t>Majjhima</w:t>
        </w:r>
        <w:proofErr w:type="spellEnd"/>
        <w:r w:rsidR="002A0F74" w:rsidRPr="0041681F">
          <w:rPr>
            <w:rStyle w:val="Hyperlink"/>
            <w:rFonts w:cstheme="minorHAnsi"/>
            <w:color w:val="1E3478"/>
            <w:sz w:val="20"/>
            <w:szCs w:val="20"/>
            <w:bdr w:val="none" w:sz="0" w:space="0" w:color="auto" w:frame="1"/>
          </w:rPr>
          <w:t xml:space="preserve"> Nikaya</w:t>
        </w:r>
      </w:hyperlink>
      <w:r w:rsidR="002A0F74">
        <w:rPr>
          <w:rStyle w:val="Hyperlink"/>
          <w:rFonts w:cstheme="minorHAnsi"/>
          <w:color w:val="1E3478"/>
          <w:sz w:val="20"/>
          <w:szCs w:val="20"/>
          <w:bdr w:val="none" w:sz="0" w:space="0" w:color="auto" w:frame="1"/>
        </w:rPr>
        <w:t xml:space="preserve"> (MN)</w:t>
      </w:r>
      <w:r w:rsidR="002A0F74" w:rsidRPr="0041681F">
        <w:rPr>
          <w:rFonts w:cstheme="minorHAnsi"/>
          <w:color w:val="111111"/>
          <w:sz w:val="20"/>
          <w:szCs w:val="20"/>
        </w:rPr>
        <w:t> — the "middle-length collection"</w:t>
      </w:r>
    </w:p>
    <w:p w14:paraId="4C567517" w14:textId="77777777" w:rsidR="002A0F74" w:rsidRPr="0041681F" w:rsidRDefault="008973A3" w:rsidP="002A0F74">
      <w:pPr>
        <w:pStyle w:val="ListParagraph"/>
        <w:numPr>
          <w:ilvl w:val="0"/>
          <w:numId w:val="21"/>
        </w:numPr>
        <w:shd w:val="clear" w:color="auto" w:fill="FFFEFF"/>
        <w:textAlignment w:val="baseline"/>
        <w:rPr>
          <w:rFonts w:cstheme="minorHAnsi"/>
          <w:color w:val="111111"/>
          <w:sz w:val="20"/>
          <w:szCs w:val="20"/>
        </w:rPr>
      </w:pPr>
      <w:hyperlink r:id="rId10" w:history="1">
        <w:proofErr w:type="spellStart"/>
        <w:r w:rsidR="002A0F74" w:rsidRPr="0041681F">
          <w:rPr>
            <w:rStyle w:val="Hyperlink"/>
            <w:rFonts w:cstheme="minorHAnsi"/>
            <w:color w:val="1E3478"/>
            <w:sz w:val="20"/>
            <w:szCs w:val="20"/>
            <w:bdr w:val="none" w:sz="0" w:space="0" w:color="auto" w:frame="1"/>
          </w:rPr>
          <w:t>Samyutta</w:t>
        </w:r>
        <w:proofErr w:type="spellEnd"/>
        <w:r w:rsidR="002A0F74" w:rsidRPr="0041681F">
          <w:rPr>
            <w:rStyle w:val="Hyperlink"/>
            <w:rFonts w:cstheme="minorHAnsi"/>
            <w:color w:val="1E3478"/>
            <w:sz w:val="20"/>
            <w:szCs w:val="20"/>
            <w:bdr w:val="none" w:sz="0" w:space="0" w:color="auto" w:frame="1"/>
          </w:rPr>
          <w:t xml:space="preserve"> Nikaya</w:t>
        </w:r>
      </w:hyperlink>
      <w:r w:rsidR="002A0F74">
        <w:rPr>
          <w:rStyle w:val="Hyperlink"/>
          <w:rFonts w:cstheme="minorHAnsi"/>
          <w:color w:val="1E3478"/>
          <w:sz w:val="20"/>
          <w:szCs w:val="20"/>
          <w:bdr w:val="none" w:sz="0" w:space="0" w:color="auto" w:frame="1"/>
        </w:rPr>
        <w:t xml:space="preserve"> (SN)</w:t>
      </w:r>
      <w:r w:rsidR="002A0F74" w:rsidRPr="0041681F">
        <w:rPr>
          <w:rFonts w:cstheme="minorHAnsi"/>
          <w:color w:val="111111"/>
          <w:sz w:val="20"/>
          <w:szCs w:val="20"/>
        </w:rPr>
        <w:t> — the "grouped collection"</w:t>
      </w:r>
    </w:p>
    <w:p w14:paraId="2BD6DAAF" w14:textId="77777777" w:rsidR="002A0F74" w:rsidRPr="0041681F" w:rsidRDefault="008973A3" w:rsidP="002A0F74">
      <w:pPr>
        <w:pStyle w:val="ListParagraph"/>
        <w:numPr>
          <w:ilvl w:val="0"/>
          <w:numId w:val="21"/>
        </w:numPr>
        <w:shd w:val="clear" w:color="auto" w:fill="FFFEFF"/>
        <w:textAlignment w:val="baseline"/>
        <w:rPr>
          <w:rFonts w:cstheme="minorHAnsi"/>
          <w:color w:val="111111"/>
          <w:sz w:val="20"/>
          <w:szCs w:val="20"/>
        </w:rPr>
      </w:pPr>
      <w:hyperlink r:id="rId11" w:history="1">
        <w:proofErr w:type="spellStart"/>
        <w:r w:rsidR="002A0F74" w:rsidRPr="0041681F">
          <w:rPr>
            <w:rStyle w:val="Hyperlink"/>
            <w:rFonts w:cstheme="minorHAnsi"/>
            <w:color w:val="1E3478"/>
            <w:sz w:val="20"/>
            <w:szCs w:val="20"/>
            <w:bdr w:val="none" w:sz="0" w:space="0" w:color="auto" w:frame="1"/>
          </w:rPr>
          <w:t>Anguttara</w:t>
        </w:r>
        <w:proofErr w:type="spellEnd"/>
        <w:r w:rsidR="002A0F74" w:rsidRPr="0041681F">
          <w:rPr>
            <w:rStyle w:val="Hyperlink"/>
            <w:rFonts w:cstheme="minorHAnsi"/>
            <w:color w:val="1E3478"/>
            <w:sz w:val="20"/>
            <w:szCs w:val="20"/>
            <w:bdr w:val="none" w:sz="0" w:space="0" w:color="auto" w:frame="1"/>
          </w:rPr>
          <w:t xml:space="preserve"> Nikaya</w:t>
        </w:r>
      </w:hyperlink>
      <w:r w:rsidR="002A0F74" w:rsidRPr="0041681F">
        <w:rPr>
          <w:rFonts w:cstheme="minorHAnsi"/>
          <w:color w:val="111111"/>
          <w:sz w:val="20"/>
          <w:szCs w:val="20"/>
        </w:rPr>
        <w:t> </w:t>
      </w:r>
      <w:r w:rsidR="002A0F74">
        <w:rPr>
          <w:rFonts w:cstheme="minorHAnsi"/>
          <w:color w:val="111111"/>
          <w:sz w:val="20"/>
          <w:szCs w:val="20"/>
        </w:rPr>
        <w:t>(AN)</w:t>
      </w:r>
      <w:r w:rsidR="002A0F74" w:rsidRPr="0041681F">
        <w:rPr>
          <w:rFonts w:cstheme="minorHAnsi"/>
          <w:color w:val="111111"/>
          <w:sz w:val="20"/>
          <w:szCs w:val="20"/>
        </w:rPr>
        <w:t>— the "further-factored collection" or the Numbered Collection (i.e. the Book of Ones, the Book of Twos, the Books of ….)</w:t>
      </w:r>
    </w:p>
    <w:p w14:paraId="6C90318E" w14:textId="77777777" w:rsidR="002A0F74" w:rsidRPr="0041681F" w:rsidRDefault="008973A3" w:rsidP="002A0F74">
      <w:pPr>
        <w:pStyle w:val="ListParagraph"/>
        <w:numPr>
          <w:ilvl w:val="0"/>
          <w:numId w:val="21"/>
        </w:numPr>
        <w:shd w:val="clear" w:color="auto" w:fill="FFFEFF"/>
        <w:textAlignment w:val="baseline"/>
        <w:rPr>
          <w:rFonts w:cstheme="minorHAnsi"/>
          <w:color w:val="111111"/>
          <w:sz w:val="20"/>
          <w:szCs w:val="20"/>
        </w:rPr>
      </w:pPr>
      <w:hyperlink r:id="rId12" w:history="1">
        <w:proofErr w:type="spellStart"/>
        <w:r w:rsidR="002A0F74" w:rsidRPr="0041681F">
          <w:rPr>
            <w:rStyle w:val="Hyperlink"/>
            <w:rFonts w:cstheme="minorHAnsi"/>
            <w:color w:val="1E3478"/>
            <w:sz w:val="20"/>
            <w:szCs w:val="20"/>
            <w:bdr w:val="none" w:sz="0" w:space="0" w:color="auto" w:frame="1"/>
          </w:rPr>
          <w:t>Khuddaka</w:t>
        </w:r>
        <w:proofErr w:type="spellEnd"/>
        <w:r w:rsidR="002A0F74" w:rsidRPr="0041681F">
          <w:rPr>
            <w:rStyle w:val="Hyperlink"/>
            <w:rFonts w:cstheme="minorHAnsi"/>
            <w:color w:val="1E3478"/>
            <w:sz w:val="20"/>
            <w:szCs w:val="20"/>
            <w:bdr w:val="none" w:sz="0" w:space="0" w:color="auto" w:frame="1"/>
          </w:rPr>
          <w:t xml:space="preserve"> Nikaya</w:t>
        </w:r>
      </w:hyperlink>
      <w:r w:rsidR="002A0F74" w:rsidRPr="0041681F">
        <w:rPr>
          <w:rFonts w:cstheme="minorHAnsi"/>
          <w:color w:val="111111"/>
          <w:sz w:val="20"/>
          <w:szCs w:val="20"/>
        </w:rPr>
        <w:t> — the "collection of little texts":</w:t>
      </w:r>
    </w:p>
    <w:p w14:paraId="72CA0773" w14:textId="77777777" w:rsidR="002A0F74" w:rsidRPr="0041681F" w:rsidRDefault="002A0F74" w:rsidP="002A0F74">
      <w:pPr>
        <w:shd w:val="clear" w:color="auto" w:fill="FFFEFF"/>
        <w:textAlignment w:val="baseline"/>
        <w:rPr>
          <w:rFonts w:ascii="Trebuchet MS" w:hAnsi="Trebuchet MS"/>
          <w:color w:val="111111"/>
          <w:sz w:val="10"/>
          <w:szCs w:val="10"/>
        </w:rPr>
      </w:pPr>
    </w:p>
    <w:p w14:paraId="129E27FE" w14:textId="218164D9" w:rsidR="002F5374" w:rsidRDefault="002A0F74" w:rsidP="002A0F74">
      <w:pPr>
        <w:rPr>
          <w:sz w:val="20"/>
          <w:szCs w:val="20"/>
        </w:rPr>
      </w:pPr>
      <w:r w:rsidRPr="0041681F">
        <w:rPr>
          <w:sz w:val="20"/>
          <w:szCs w:val="20"/>
        </w:rPr>
        <w:t xml:space="preserve">Books and websites referenced for Commentary and </w:t>
      </w:r>
      <w:r>
        <w:rPr>
          <w:sz w:val="20"/>
          <w:szCs w:val="20"/>
        </w:rPr>
        <w:t>e</w:t>
      </w:r>
      <w:r w:rsidRPr="0041681F">
        <w:rPr>
          <w:sz w:val="20"/>
          <w:szCs w:val="20"/>
        </w:rPr>
        <w:t>xeg</w:t>
      </w:r>
      <w:r>
        <w:rPr>
          <w:sz w:val="20"/>
          <w:szCs w:val="20"/>
        </w:rPr>
        <w:t>e</w:t>
      </w:r>
      <w:r w:rsidRPr="0041681F">
        <w:rPr>
          <w:sz w:val="20"/>
          <w:szCs w:val="20"/>
        </w:rPr>
        <w:t>sis:</w:t>
      </w:r>
    </w:p>
    <w:p w14:paraId="7C06A269" w14:textId="77777777" w:rsidR="002A0F74" w:rsidRPr="002A0F74" w:rsidRDefault="002A0F74" w:rsidP="002A0F74">
      <w:pPr>
        <w:rPr>
          <w:sz w:val="20"/>
          <w:szCs w:val="20"/>
        </w:rPr>
      </w:pPr>
    </w:p>
    <w:p w14:paraId="4514AED9" w14:textId="77777777" w:rsidR="002F5374" w:rsidRDefault="002F5374" w:rsidP="002F5374">
      <w:pPr>
        <w:pStyle w:val="ListParagraph"/>
        <w:numPr>
          <w:ilvl w:val="0"/>
          <w:numId w:val="43"/>
        </w:numPr>
      </w:pPr>
      <w:proofErr w:type="spellStart"/>
      <w:r w:rsidRPr="00377779">
        <w:rPr>
          <w:i/>
        </w:rPr>
        <w:t>Sa</w:t>
      </w:r>
      <w:r w:rsidRPr="00377779">
        <w:rPr>
          <w:rFonts w:ascii="Calibri" w:hAnsi="Calibri" w:cs="Calibri"/>
          <w:i/>
        </w:rPr>
        <w:t>ṃ</w:t>
      </w:r>
      <w:r w:rsidRPr="00377779">
        <w:rPr>
          <w:i/>
        </w:rPr>
        <w:t>yutta</w:t>
      </w:r>
      <w:proofErr w:type="spellEnd"/>
      <w:r w:rsidRPr="00377779">
        <w:rPr>
          <w:i/>
        </w:rPr>
        <w:t xml:space="preserve"> </w:t>
      </w:r>
      <w:proofErr w:type="spellStart"/>
      <w:r w:rsidRPr="00377779">
        <w:rPr>
          <w:i/>
        </w:rPr>
        <w:t>Nikāya</w:t>
      </w:r>
      <w:proofErr w:type="spellEnd"/>
      <w:r w:rsidRPr="00377779">
        <w:rPr>
          <w:i/>
        </w:rPr>
        <w:t xml:space="preserve"> (SN),</w:t>
      </w:r>
      <w:r w:rsidRPr="0017462C">
        <w:t xml:space="preserve"> </w:t>
      </w:r>
      <w:r w:rsidRPr="00281FBF">
        <w:rPr>
          <w:i/>
          <w:iCs/>
        </w:rPr>
        <w:t>The Grouped Discourses of the Buddha</w:t>
      </w:r>
      <w:r>
        <w:t>, translation is by Bhikkhu Bodhi</w:t>
      </w:r>
    </w:p>
    <w:p w14:paraId="086571E3" w14:textId="14AEA5B9" w:rsidR="002F5374" w:rsidRDefault="002F5374" w:rsidP="002F5374">
      <w:pPr>
        <w:pStyle w:val="ListParagraph"/>
        <w:numPr>
          <w:ilvl w:val="0"/>
          <w:numId w:val="43"/>
        </w:numPr>
      </w:pPr>
      <w:r>
        <w:rPr>
          <w:i/>
        </w:rPr>
        <w:t xml:space="preserve">In the Buddha’s Words, An Anthology of the Buddha’s Teachings, </w:t>
      </w:r>
      <w:r>
        <w:t>Bhikkhu Bodhi</w:t>
      </w:r>
    </w:p>
    <w:p w14:paraId="0B1875E3" w14:textId="56050E32" w:rsidR="002A0F74" w:rsidRDefault="002A0F74" w:rsidP="002A0F74">
      <w:pPr>
        <w:pStyle w:val="ListParagraph"/>
        <w:numPr>
          <w:ilvl w:val="0"/>
          <w:numId w:val="43"/>
        </w:numPr>
        <w:spacing w:after="160" w:line="259" w:lineRule="auto"/>
      </w:pPr>
      <w:proofErr w:type="spellStart"/>
      <w:r w:rsidRPr="00EF5C73">
        <w:rPr>
          <w:i/>
        </w:rPr>
        <w:t>Satipatthana</w:t>
      </w:r>
      <w:proofErr w:type="spellEnd"/>
      <w:r w:rsidRPr="00EF5C73">
        <w:rPr>
          <w:i/>
        </w:rPr>
        <w:t>: The Direct Path to Realization</w:t>
      </w:r>
      <w:r>
        <w:t xml:space="preserve">, </w:t>
      </w:r>
      <w:proofErr w:type="spellStart"/>
      <w:r>
        <w:t>Analayo</w:t>
      </w:r>
      <w:proofErr w:type="spellEnd"/>
      <w:r>
        <w:t>.</w:t>
      </w:r>
    </w:p>
    <w:p w14:paraId="273D1333" w14:textId="3FCEFD19" w:rsidR="002A0F74" w:rsidRPr="00EF649C" w:rsidRDefault="002F5374" w:rsidP="00EF649C">
      <w:pPr>
        <w:pStyle w:val="ListParagraph"/>
        <w:numPr>
          <w:ilvl w:val="0"/>
          <w:numId w:val="43"/>
        </w:numPr>
        <w:spacing w:after="160" w:line="259" w:lineRule="auto"/>
        <w:rPr>
          <w:iCs/>
        </w:rPr>
      </w:pPr>
      <w:r w:rsidRPr="00FD539F">
        <w:rPr>
          <w:i/>
        </w:rPr>
        <w:t>Early Buddhism: A New Approach</w:t>
      </w:r>
      <w:r>
        <w:rPr>
          <w:i/>
        </w:rPr>
        <w:t xml:space="preserve">, </w:t>
      </w:r>
      <w:r w:rsidRPr="008A480A">
        <w:rPr>
          <w:iCs/>
        </w:rPr>
        <w:t>Sue Hamilton</w:t>
      </w:r>
    </w:p>
    <w:p w14:paraId="0D169186" w14:textId="755BAF93" w:rsidR="002A0F74" w:rsidRDefault="002A0F74" w:rsidP="00B43DD6">
      <w:pPr>
        <w:pStyle w:val="ListParagraph"/>
        <w:numPr>
          <w:ilvl w:val="0"/>
          <w:numId w:val="43"/>
        </w:numPr>
      </w:pPr>
      <w:r w:rsidRPr="002A0F74">
        <w:t>https://suttacentral.net/pitaka/sutta/linked/sn/sn-nidanavaggasamyutta/sn12</w:t>
      </w:r>
    </w:p>
    <w:p w14:paraId="1A638BAD" w14:textId="6D16570D" w:rsidR="002A0F74" w:rsidRDefault="002A0F74" w:rsidP="00B43DD6">
      <w:pPr>
        <w:pStyle w:val="ListParagraph"/>
        <w:numPr>
          <w:ilvl w:val="0"/>
          <w:numId w:val="43"/>
        </w:numPr>
      </w:pPr>
      <w:r>
        <w:t>www.leighb.com/essence.htm</w:t>
      </w:r>
    </w:p>
    <w:p w14:paraId="78252BF8" w14:textId="77777777" w:rsidR="002F5374" w:rsidRDefault="002F5374" w:rsidP="00873555">
      <w:pPr>
        <w:pStyle w:val="Heading1"/>
        <w:ind w:left="0"/>
      </w:pPr>
    </w:p>
    <w:p w14:paraId="2A0B16F8" w14:textId="77777777" w:rsidR="00611313" w:rsidRDefault="00611313">
      <w:pPr>
        <w:spacing w:after="160" w:line="259" w:lineRule="auto"/>
        <w:ind w:left="0"/>
        <w:rPr>
          <w:rFonts w:ascii="Trebuchet MS" w:eastAsiaTheme="majorEastAsia" w:hAnsi="Trebuchet MS" w:cstheme="majorBidi"/>
          <w:b/>
          <w:color w:val="2F5496" w:themeColor="accent1" w:themeShade="BF"/>
          <w:sz w:val="32"/>
          <w:szCs w:val="32"/>
        </w:rPr>
      </w:pPr>
      <w:r>
        <w:br w:type="page"/>
      </w:r>
    </w:p>
    <w:p w14:paraId="13870FA4" w14:textId="6E1B57FA" w:rsidR="0078068D" w:rsidRDefault="00FB0DC7" w:rsidP="00873555">
      <w:pPr>
        <w:pStyle w:val="Heading1"/>
        <w:ind w:left="0"/>
      </w:pPr>
      <w:bookmarkStart w:id="1" w:name="_Toc83978195"/>
      <w:r>
        <w:lastRenderedPageBreak/>
        <w:t xml:space="preserve">Introduction to the </w:t>
      </w:r>
      <w:bookmarkEnd w:id="0"/>
      <w:r w:rsidR="00606D20">
        <w:t>Teaching on Dependent Origination</w:t>
      </w:r>
      <w:bookmarkEnd w:id="1"/>
    </w:p>
    <w:p w14:paraId="467D48CB" w14:textId="1D358CFB" w:rsidR="00FB0DC7" w:rsidRDefault="00FB0DC7" w:rsidP="00FB0DC7"/>
    <w:p w14:paraId="4FD9B82C" w14:textId="3AEA3D8C" w:rsidR="00AC5359" w:rsidRDefault="00AC5359" w:rsidP="00AC5359">
      <w:pPr>
        <w:ind w:left="345"/>
      </w:pPr>
      <w:r>
        <w:t xml:space="preserve">A note on today’s topic: The idea with our Dharma Study Sessions is to give people a taste of the Buddha’s teachings in the suttas to encourage further investigation on your own. What I’m giving you today is my interpretation based on the study and practice on this topic I’ve done to date. With the sutta excerpts and teacher commentary I present, I encourage you to form your own understandings based on your own experience. A copy of this is study guide and the PowerPoint slides I created for it </w:t>
      </w:r>
      <w:r w:rsidR="003147F0">
        <w:t>can now be found on the Dharma Study Session page on the Red Clay Sangha (RCS) website.</w:t>
      </w:r>
    </w:p>
    <w:p w14:paraId="4747FDB3" w14:textId="77777777" w:rsidR="003147F0" w:rsidRDefault="003147F0" w:rsidP="00AC5359">
      <w:pPr>
        <w:ind w:left="345"/>
      </w:pPr>
    </w:p>
    <w:p w14:paraId="0C103DA7" w14:textId="3F699083" w:rsidR="00591A0D" w:rsidRDefault="00E816B1" w:rsidP="00FB0DC7">
      <w:r>
        <w:t xml:space="preserve">In </w:t>
      </w:r>
      <w:r w:rsidR="00591A0D">
        <w:t>an early and very clear sutta</w:t>
      </w:r>
      <w:r w:rsidR="00DA5CBD">
        <w:t xml:space="preserve"> on dependent origination </w:t>
      </w:r>
      <w:r w:rsidR="001501D0">
        <w:t>(SN 12:65)</w:t>
      </w:r>
      <w:r w:rsidR="00C50AAF">
        <w:t>, which we will shortly read together</w:t>
      </w:r>
      <w:r w:rsidR="001501D0">
        <w:t xml:space="preserve">, the Buddha </w:t>
      </w:r>
      <w:r w:rsidR="00591A0D">
        <w:t>corrects the impression that his Enlightenment occurred suddenly or spontaneously</w:t>
      </w:r>
      <w:r w:rsidR="002A0F74">
        <w:t>,</w:t>
      </w:r>
      <w:r w:rsidR="00591A0D">
        <w:t xml:space="preserve"> instead </w:t>
      </w:r>
      <w:r w:rsidR="003E7AF3">
        <w:t>saying</w:t>
      </w:r>
      <w:r w:rsidR="002A0F74">
        <w:t xml:space="preserve"> that</w:t>
      </w:r>
      <w:r w:rsidR="00D70A9E">
        <w:t xml:space="preserve"> </w:t>
      </w:r>
      <w:r w:rsidR="00C50AAF">
        <w:t xml:space="preserve">it </w:t>
      </w:r>
      <w:r w:rsidR="00591A0D">
        <w:t xml:space="preserve">occurred </w:t>
      </w:r>
      <w:r w:rsidR="004D14FC">
        <w:t>after</w:t>
      </w:r>
      <w:r w:rsidR="00591A0D">
        <w:t xml:space="preserve"> reflecting deeply </w:t>
      </w:r>
      <w:r w:rsidR="00C50AAF">
        <w:t xml:space="preserve">(likely </w:t>
      </w:r>
      <w:r w:rsidR="00873555">
        <w:t>over a period of years</w:t>
      </w:r>
      <w:r w:rsidR="00C50AAF">
        <w:t>)</w:t>
      </w:r>
      <w:r w:rsidR="00873555">
        <w:t xml:space="preserve"> </w:t>
      </w:r>
      <w:r w:rsidR="00591A0D">
        <w:t>on the causes of suffering</w:t>
      </w:r>
      <w:r w:rsidR="007D6A25">
        <w:t>. Specifically, the Buddha</w:t>
      </w:r>
      <w:r w:rsidR="004D14FC">
        <w:t>, as Bhikkhu Bodhi puts it,</w:t>
      </w:r>
      <w:r w:rsidR="00591A0D">
        <w:t xml:space="preserve"> </w:t>
      </w:r>
      <w:r w:rsidR="004D14FC">
        <w:t>“</w:t>
      </w:r>
      <w:r w:rsidR="00591A0D">
        <w:t xml:space="preserve">methodically </w:t>
      </w:r>
      <w:r w:rsidR="007D6A25">
        <w:t>traces</w:t>
      </w:r>
      <w:r w:rsidR="00591A0D">
        <w:t xml:space="preserve"> this suffering back to its conditions by a process that involves, at each step, ‘careful attention,’ leading to ‘a breakdown by wisdom.’”</w:t>
      </w:r>
      <w:r w:rsidR="00F23A32">
        <w:rPr>
          <w:rStyle w:val="FootnoteReference"/>
        </w:rPr>
        <w:footnoteReference w:id="1"/>
      </w:r>
      <w:r w:rsidR="00591A0D">
        <w:t xml:space="preserve"> Further, this particular sutta </w:t>
      </w:r>
      <w:r w:rsidR="001501D0">
        <w:t xml:space="preserve">explains that </w:t>
      </w:r>
      <w:r w:rsidR="00591A0D">
        <w:t>the Buddha</w:t>
      </w:r>
      <w:r w:rsidR="001501D0">
        <w:t xml:space="preserve"> became enlightened only after he understood </w:t>
      </w:r>
      <w:r w:rsidR="001501D0" w:rsidRPr="00DA5CBD">
        <w:rPr>
          <w:b/>
          <w:bCs/>
          <w:i/>
          <w:iCs/>
        </w:rPr>
        <w:t>both</w:t>
      </w:r>
      <w:r w:rsidR="001501D0">
        <w:t xml:space="preserve"> how suffering arises through </w:t>
      </w:r>
      <w:r w:rsidR="00591A0D">
        <w:t xml:space="preserve">a </w:t>
      </w:r>
      <w:r w:rsidR="004D14FC">
        <w:t xml:space="preserve">linked </w:t>
      </w:r>
      <w:r w:rsidR="00591A0D">
        <w:t>series of conditions</w:t>
      </w:r>
      <w:r w:rsidR="001501D0">
        <w:t xml:space="preserve"> </w:t>
      </w:r>
      <w:r w:rsidR="001501D0" w:rsidRPr="006504D9">
        <w:rPr>
          <w:b/>
          <w:bCs/>
          <w:i/>
          <w:iCs/>
        </w:rPr>
        <w:t xml:space="preserve">and </w:t>
      </w:r>
      <w:r w:rsidR="001501D0">
        <w:t xml:space="preserve">how </w:t>
      </w:r>
      <w:r w:rsidR="00873555">
        <w:t xml:space="preserve">we can </w:t>
      </w:r>
      <w:r w:rsidR="00634BA4">
        <w:t>bring suffering</w:t>
      </w:r>
      <w:r w:rsidR="00B32238">
        <w:t xml:space="preserve"> to an end</w:t>
      </w:r>
      <w:r w:rsidR="00591A0D">
        <w:t xml:space="preserve"> by following a particular path of practice, i.e.,</w:t>
      </w:r>
      <w:r w:rsidR="002A0F74">
        <w:t xml:space="preserve"> using</w:t>
      </w:r>
      <w:r w:rsidR="00591A0D">
        <w:t xml:space="preserve"> the Noble Eightfold Path. </w:t>
      </w:r>
    </w:p>
    <w:p w14:paraId="03951B33" w14:textId="3F53688A" w:rsidR="003E7AF3" w:rsidRDefault="003E7AF3" w:rsidP="00FB0DC7"/>
    <w:p w14:paraId="7DDE49F9" w14:textId="69FE9D4C" w:rsidR="003E7AF3" w:rsidRDefault="003E7AF3" w:rsidP="00FB0DC7">
      <w:r>
        <w:t>A few words about the nomenclature and translations:</w:t>
      </w:r>
    </w:p>
    <w:p w14:paraId="222BCB49" w14:textId="052279DA" w:rsidR="003E7AF3" w:rsidRDefault="003E7AF3" w:rsidP="00FB0DC7"/>
    <w:p w14:paraId="09571DB0" w14:textId="4269AB24" w:rsidR="00591A0D" w:rsidRDefault="003E7AF3" w:rsidP="00B45E82">
      <w:r>
        <w:t xml:space="preserve">The translation </w:t>
      </w:r>
      <w:r w:rsidR="007D6A25">
        <w:t xml:space="preserve">used </w:t>
      </w:r>
      <w:r>
        <w:t>for  the Pali word</w:t>
      </w:r>
      <w:r w:rsidR="00B45E82">
        <w:t>,</w:t>
      </w:r>
      <w:r>
        <w:t xml:space="preserve"> “</w:t>
      </w:r>
      <w:proofErr w:type="spellStart"/>
      <w:r w:rsidRPr="003E7AF3">
        <w:rPr>
          <w:i/>
          <w:iCs/>
        </w:rPr>
        <w:t>paṭiccasamuppāda</w:t>
      </w:r>
      <w:proofErr w:type="spellEnd"/>
      <w:r w:rsidR="00B45E82">
        <w:rPr>
          <w:i/>
          <w:iCs/>
        </w:rPr>
        <w:t>,</w:t>
      </w:r>
      <w:r>
        <w:t xml:space="preserve">” varies a little by translator. Most commonly it is translated as “Dependent Origination” or “Dependent Co-Arising.” The English word “dependent” </w:t>
      </w:r>
      <w:r w:rsidR="00B45E82">
        <w:t>in this Buddhist usage means</w:t>
      </w:r>
      <w:r>
        <w:t xml:space="preserve"> “conditionally,” as in “Conditional” Origination or “Conditional” Co-arising. This will become clearer as we move through the morning. </w:t>
      </w:r>
      <w:r w:rsidR="00851D28">
        <w:t>T</w:t>
      </w:r>
      <w:r w:rsidR="00030293">
        <w:t xml:space="preserve">hey are all apt. </w:t>
      </w:r>
    </w:p>
    <w:p w14:paraId="6AD74FD4" w14:textId="611E6A5B" w:rsidR="00851D28" w:rsidRDefault="00851D28" w:rsidP="00B45E82"/>
    <w:p w14:paraId="66E30617" w14:textId="75880B7D" w:rsidR="00851D28" w:rsidRDefault="00851D28" w:rsidP="00B45E82">
      <w:r>
        <w:t xml:space="preserve">The links in the “chain” of causation are factors I will most often call “conditions.” </w:t>
      </w:r>
    </w:p>
    <w:p w14:paraId="0ECD5430" w14:textId="76237BDE" w:rsidR="004F2B4F" w:rsidRDefault="004F2B4F" w:rsidP="004F2B4F"/>
    <w:p w14:paraId="4FE98CB1" w14:textId="22588F09" w:rsidR="004E0900" w:rsidRDefault="004E0900" w:rsidP="004E0900">
      <w:pPr>
        <w:pStyle w:val="Heading2"/>
      </w:pPr>
      <w:bookmarkStart w:id="2" w:name="_Toc21692172"/>
      <w:bookmarkStart w:id="3" w:name="_Toc83978196"/>
      <w:r>
        <w:t>Revisiting</w:t>
      </w:r>
      <w:r w:rsidR="00C54178">
        <w:t xml:space="preserve"> </w:t>
      </w:r>
      <w:r w:rsidR="00C54178" w:rsidRPr="00C54178">
        <w:rPr>
          <w:i/>
          <w:iCs/>
        </w:rPr>
        <w:t>Dukkha</w:t>
      </w:r>
      <w:r w:rsidR="00C54178">
        <w:t xml:space="preserve"> and the </w:t>
      </w:r>
      <w:r>
        <w:t>Four Noble Truths</w:t>
      </w:r>
      <w:bookmarkEnd w:id="2"/>
      <w:bookmarkEnd w:id="3"/>
    </w:p>
    <w:p w14:paraId="4DC7522B" w14:textId="77777777" w:rsidR="004E0900" w:rsidRDefault="004E0900" w:rsidP="004E0900"/>
    <w:p w14:paraId="036267A7" w14:textId="1E25AF87" w:rsidR="00C54178" w:rsidRDefault="00C54178" w:rsidP="00DF513F">
      <w:r>
        <w:t>As you all know, the Buddha’s signature teaching is called “T</w:t>
      </w:r>
      <w:r>
        <w:t>he Four Noble Truths</w:t>
      </w:r>
      <w:r>
        <w:t xml:space="preserve">” and his primary concern as a teacher was for his listeners to understand what suffering is and how to end it. </w:t>
      </w:r>
      <w:r>
        <w:t>The teaching on dependent origination is a deeper explication of the second noble truth.</w:t>
      </w:r>
    </w:p>
    <w:p w14:paraId="13FAB714" w14:textId="144E3C21" w:rsidR="00C54178" w:rsidRDefault="00C54178" w:rsidP="00DF513F"/>
    <w:p w14:paraId="0A8D2810" w14:textId="77777777" w:rsidR="00C54178" w:rsidRDefault="00C54178" w:rsidP="00C54178">
      <w:r>
        <w:t xml:space="preserve">Preface to </w:t>
      </w:r>
      <w:r w:rsidRPr="003108B0">
        <w:rPr>
          <w:i/>
          <w:iCs/>
        </w:rPr>
        <w:t>The Shape of Suffering</w:t>
      </w:r>
      <w:r>
        <w:t xml:space="preserve">, </w:t>
      </w:r>
      <w:proofErr w:type="spellStart"/>
      <w:r>
        <w:t>Thanissaro</w:t>
      </w:r>
      <w:proofErr w:type="spellEnd"/>
      <w:r>
        <w:t xml:space="preserve"> Bhikkhu, p 2, on translating the word </w:t>
      </w:r>
      <w:r w:rsidRPr="00812189">
        <w:rPr>
          <w:i/>
          <w:iCs/>
        </w:rPr>
        <w:t>Dukkha</w:t>
      </w:r>
      <w:r>
        <w:t xml:space="preserve"> from the Pali:</w:t>
      </w:r>
    </w:p>
    <w:p w14:paraId="6446B73E" w14:textId="77777777" w:rsidR="00C54178" w:rsidRDefault="00C54178" w:rsidP="00C54178"/>
    <w:p w14:paraId="18658ADE" w14:textId="0E7E1F64" w:rsidR="00C54178" w:rsidRDefault="00C54178" w:rsidP="00C54178">
      <w:pPr>
        <w:ind w:left="720"/>
      </w:pPr>
      <w:r>
        <w:t>“’Suffering’ is a traditional equivalent [of the Pali word ‘</w:t>
      </w:r>
      <w:r w:rsidRPr="000B4C5D">
        <w:rPr>
          <w:i/>
          <w:iCs/>
        </w:rPr>
        <w:t>dukkha</w:t>
      </w:r>
      <w:r>
        <w:t>’] but it has many weaknesses; ‘stress’ is an equivalent I tend to prefer – it can apply to many subtle levels of dukkha that ‘suffering’ misses, and it helps to de-romanticize the issue – but it has its weaknesses as well. In particular, it is too mild to convey the more blatant and overwhelming forms that dukkha can take.”</w:t>
      </w:r>
    </w:p>
    <w:p w14:paraId="542A3E31" w14:textId="77777777" w:rsidR="0032246F" w:rsidRDefault="0032246F" w:rsidP="00FF0EB7">
      <w:pPr>
        <w:ind w:left="0"/>
      </w:pPr>
    </w:p>
    <w:tbl>
      <w:tblPr>
        <w:tblStyle w:val="TableGrid"/>
        <w:tblW w:w="9630" w:type="dxa"/>
        <w:tblInd w:w="355" w:type="dxa"/>
        <w:tblLook w:val="04A0" w:firstRow="1" w:lastRow="0" w:firstColumn="1" w:lastColumn="0" w:noHBand="0" w:noVBand="1"/>
      </w:tblPr>
      <w:tblGrid>
        <w:gridCol w:w="5220"/>
        <w:gridCol w:w="4410"/>
      </w:tblGrid>
      <w:tr w:rsidR="0032246F" w14:paraId="00BE14A7" w14:textId="77777777" w:rsidTr="00877AA1">
        <w:tc>
          <w:tcPr>
            <w:tcW w:w="5220" w:type="dxa"/>
            <w:shd w:val="clear" w:color="auto" w:fill="D9D9D9" w:themeFill="background1" w:themeFillShade="D9"/>
          </w:tcPr>
          <w:p w14:paraId="5D8B71F3" w14:textId="3FA61C85" w:rsidR="0032246F" w:rsidRPr="0032246F" w:rsidRDefault="00DF513F" w:rsidP="004E0900">
            <w:pPr>
              <w:ind w:left="0"/>
              <w:rPr>
                <w:b/>
              </w:rPr>
            </w:pPr>
            <w:r>
              <w:rPr>
                <w:b/>
              </w:rPr>
              <w:t xml:space="preserve">Noble </w:t>
            </w:r>
            <w:r w:rsidR="0032246F" w:rsidRPr="0032246F">
              <w:rPr>
                <w:b/>
              </w:rPr>
              <w:t>Truth</w:t>
            </w:r>
          </w:p>
        </w:tc>
        <w:tc>
          <w:tcPr>
            <w:tcW w:w="4410" w:type="dxa"/>
            <w:shd w:val="clear" w:color="auto" w:fill="D9D9D9" w:themeFill="background1" w:themeFillShade="D9"/>
          </w:tcPr>
          <w:p w14:paraId="499F5649" w14:textId="1AE080F7" w:rsidR="0032246F" w:rsidRPr="0032246F" w:rsidRDefault="0032246F" w:rsidP="004E0900">
            <w:pPr>
              <w:ind w:left="0"/>
              <w:rPr>
                <w:b/>
              </w:rPr>
            </w:pPr>
            <w:r>
              <w:rPr>
                <w:b/>
              </w:rPr>
              <w:t>Our Task</w:t>
            </w:r>
            <w:r w:rsidR="00FD6A11">
              <w:rPr>
                <w:b/>
              </w:rPr>
              <w:t xml:space="preserve"> / Practice</w:t>
            </w:r>
          </w:p>
        </w:tc>
      </w:tr>
      <w:tr w:rsidR="0032246F" w14:paraId="2122B228" w14:textId="77777777" w:rsidTr="00877AA1">
        <w:tc>
          <w:tcPr>
            <w:tcW w:w="5220" w:type="dxa"/>
          </w:tcPr>
          <w:p w14:paraId="172AEDE3" w14:textId="3ECACC8F" w:rsidR="0032246F" w:rsidRDefault="0032246F" w:rsidP="004E0900">
            <w:pPr>
              <w:ind w:left="0"/>
            </w:pPr>
            <w:r>
              <w:t xml:space="preserve">1  </w:t>
            </w:r>
            <w:r w:rsidRPr="0032246F">
              <w:rPr>
                <w:i/>
              </w:rPr>
              <w:t>Dukkha</w:t>
            </w:r>
            <w:r>
              <w:t xml:space="preserve"> (suffering/stress) exists.</w:t>
            </w:r>
          </w:p>
        </w:tc>
        <w:tc>
          <w:tcPr>
            <w:tcW w:w="4410" w:type="dxa"/>
          </w:tcPr>
          <w:p w14:paraId="7DA867B7" w14:textId="28566666" w:rsidR="0032246F" w:rsidRDefault="0032246F" w:rsidP="0032246F">
            <w:pPr>
              <w:ind w:left="0"/>
            </w:pPr>
            <w:r>
              <w:t>To be understood.</w:t>
            </w:r>
          </w:p>
          <w:p w14:paraId="64F4DF2D" w14:textId="77777777" w:rsidR="0032246F" w:rsidRDefault="0032246F" w:rsidP="004E0900">
            <w:pPr>
              <w:ind w:left="0"/>
            </w:pPr>
          </w:p>
        </w:tc>
      </w:tr>
      <w:tr w:rsidR="0032246F" w14:paraId="296294BE" w14:textId="77777777" w:rsidTr="00877AA1">
        <w:tc>
          <w:tcPr>
            <w:tcW w:w="5220" w:type="dxa"/>
          </w:tcPr>
          <w:p w14:paraId="4B195A6F" w14:textId="689E23BE" w:rsidR="0032246F" w:rsidRDefault="0032246F" w:rsidP="004E0900">
            <w:pPr>
              <w:ind w:left="0"/>
            </w:pPr>
            <w:r>
              <w:t>2  Craving is the cause of suffering/stress.</w:t>
            </w:r>
          </w:p>
        </w:tc>
        <w:tc>
          <w:tcPr>
            <w:tcW w:w="4410" w:type="dxa"/>
          </w:tcPr>
          <w:p w14:paraId="269AAA1C" w14:textId="15A32941" w:rsidR="0032246F" w:rsidRDefault="0032246F" w:rsidP="0032246F">
            <w:pPr>
              <w:ind w:left="0"/>
            </w:pPr>
            <w:r>
              <w:t>To be abandoned.</w:t>
            </w:r>
          </w:p>
          <w:p w14:paraId="26AF2D1E" w14:textId="77777777" w:rsidR="0032246F" w:rsidRDefault="0032246F" w:rsidP="004E0900">
            <w:pPr>
              <w:ind w:left="0"/>
            </w:pPr>
          </w:p>
        </w:tc>
      </w:tr>
      <w:tr w:rsidR="0032246F" w14:paraId="1E601DD3" w14:textId="77777777" w:rsidTr="00877AA1">
        <w:tc>
          <w:tcPr>
            <w:tcW w:w="5220" w:type="dxa"/>
          </w:tcPr>
          <w:p w14:paraId="45F10362" w14:textId="64CFCF46" w:rsidR="0032246F" w:rsidRDefault="0032246F" w:rsidP="004E0900">
            <w:pPr>
              <w:ind w:left="0"/>
            </w:pPr>
            <w:r>
              <w:t>3  There is a way out of suffering.</w:t>
            </w:r>
          </w:p>
        </w:tc>
        <w:tc>
          <w:tcPr>
            <w:tcW w:w="4410" w:type="dxa"/>
          </w:tcPr>
          <w:p w14:paraId="4A1B8F95" w14:textId="2F72600E" w:rsidR="0032246F" w:rsidRDefault="0032246F" w:rsidP="004E0900">
            <w:pPr>
              <w:ind w:left="0"/>
            </w:pPr>
            <w:r>
              <w:t>To be realized.</w:t>
            </w:r>
          </w:p>
        </w:tc>
      </w:tr>
      <w:tr w:rsidR="0032246F" w14:paraId="49B277ED" w14:textId="77777777" w:rsidTr="00877AA1">
        <w:tc>
          <w:tcPr>
            <w:tcW w:w="5220" w:type="dxa"/>
          </w:tcPr>
          <w:p w14:paraId="6864E132" w14:textId="2A57FF9D" w:rsidR="0032246F" w:rsidRDefault="0032246F" w:rsidP="004E0900">
            <w:pPr>
              <w:ind w:left="0"/>
            </w:pPr>
            <w:r>
              <w:t>4  The way out is to practice the Noble Eight-fold path.</w:t>
            </w:r>
          </w:p>
        </w:tc>
        <w:tc>
          <w:tcPr>
            <w:tcW w:w="4410" w:type="dxa"/>
          </w:tcPr>
          <w:p w14:paraId="01202830" w14:textId="51DBD0D4" w:rsidR="0032246F" w:rsidRDefault="0032246F" w:rsidP="004E0900">
            <w:pPr>
              <w:ind w:left="0"/>
            </w:pPr>
            <w:r>
              <w:t>To be developed.</w:t>
            </w:r>
          </w:p>
        </w:tc>
      </w:tr>
    </w:tbl>
    <w:p w14:paraId="31FED525" w14:textId="1843C4EF" w:rsidR="00EE15E9" w:rsidRDefault="00EE15E9" w:rsidP="00C54178">
      <w:pPr>
        <w:ind w:left="0"/>
      </w:pPr>
    </w:p>
    <w:p w14:paraId="6A23E2B5" w14:textId="77777777" w:rsidR="00EE15E9" w:rsidRDefault="00EE15E9" w:rsidP="00EE15E9">
      <w:pPr>
        <w:ind w:left="0"/>
      </w:pPr>
      <w:r>
        <w:lastRenderedPageBreak/>
        <w:t xml:space="preserve">        Leigh Braselton, “The Essence of what the Buddha Discovered,” www.leighb.com/essence.htm</w:t>
      </w:r>
    </w:p>
    <w:p w14:paraId="7DBD323C" w14:textId="77777777" w:rsidR="00EE15E9" w:rsidRDefault="00EE15E9" w:rsidP="00EE15E9"/>
    <w:p w14:paraId="7AE6CC27" w14:textId="305186A1" w:rsidR="00EE15E9" w:rsidRDefault="00EE15E9" w:rsidP="00EE15E9">
      <w:pPr>
        <w:ind w:left="720"/>
      </w:pPr>
      <w:r>
        <w:t xml:space="preserve">“Very importantly, the Buddha understood that </w:t>
      </w:r>
      <w:r w:rsidRPr="000B4C5D">
        <w:rPr>
          <w:i/>
          <w:iCs/>
        </w:rPr>
        <w:t xml:space="preserve">dukkha </w:t>
      </w:r>
      <w:r>
        <w:t xml:space="preserve">isn't something "out there" - rather, it is an experience in the mind. </w:t>
      </w:r>
      <w:r w:rsidRPr="009B14ED">
        <w:t>He recognized that it was not possible to prevent the "out there" things like aging, sickness and death; that the only hope lay in controlling one</w:t>
      </w:r>
      <w:r>
        <w:t>’</w:t>
      </w:r>
      <w:r w:rsidRPr="009B14ED">
        <w:t>s reaction to these unpleasant events.</w:t>
      </w:r>
      <w:r>
        <w:t xml:space="preserve">” </w:t>
      </w:r>
    </w:p>
    <w:p w14:paraId="42A6949F" w14:textId="0BA07234" w:rsidR="00FF0EB7" w:rsidRDefault="00FF0EB7" w:rsidP="00EE15E9">
      <w:pPr>
        <w:ind w:left="720"/>
      </w:pPr>
    </w:p>
    <w:p w14:paraId="2549F196" w14:textId="358A215C" w:rsidR="00FF0EB7" w:rsidRDefault="00FF0EB7" w:rsidP="00FF0EB7">
      <w:pPr>
        <w:tabs>
          <w:tab w:val="left" w:pos="450"/>
        </w:tabs>
      </w:pPr>
      <w:r>
        <w:t>Dukkha refers to the second arrow, not the first. Not death or aging, but our reactions to it.</w:t>
      </w:r>
    </w:p>
    <w:p w14:paraId="77125BF6" w14:textId="305A6FE4" w:rsidR="00851D28" w:rsidRDefault="00851D28" w:rsidP="00851D28">
      <w:pPr>
        <w:tabs>
          <w:tab w:val="left" w:pos="450"/>
        </w:tabs>
        <w:ind w:left="0"/>
      </w:pPr>
    </w:p>
    <w:p w14:paraId="4D49527F" w14:textId="07E6F34E" w:rsidR="00873555" w:rsidRDefault="00873555" w:rsidP="008E65C9">
      <w:pPr>
        <w:pStyle w:val="Heading2"/>
        <w:ind w:left="0"/>
      </w:pPr>
      <w:bookmarkStart w:id="4" w:name="_Toc83978197"/>
      <w:r>
        <w:t>Sutta Excerpts on Conditioned Origination</w:t>
      </w:r>
      <w:bookmarkEnd w:id="4"/>
    </w:p>
    <w:p w14:paraId="653499E4" w14:textId="4324F23C" w:rsidR="00045905" w:rsidRDefault="00045905" w:rsidP="00045905"/>
    <w:p w14:paraId="2AD1BF4E" w14:textId="09F36B29" w:rsidR="00A10744" w:rsidRDefault="00873555" w:rsidP="00873555">
      <w:r>
        <w:t xml:space="preserve">From the </w:t>
      </w:r>
      <w:proofErr w:type="spellStart"/>
      <w:r w:rsidR="00A10744" w:rsidRPr="00873555">
        <w:rPr>
          <w:i/>
        </w:rPr>
        <w:t>Saṁyutta</w:t>
      </w:r>
      <w:proofErr w:type="spellEnd"/>
      <w:r w:rsidR="00A10744" w:rsidRPr="00873555">
        <w:rPr>
          <w:i/>
        </w:rPr>
        <w:t xml:space="preserve"> </w:t>
      </w:r>
      <w:proofErr w:type="spellStart"/>
      <w:r w:rsidR="00A10744" w:rsidRPr="00873555">
        <w:rPr>
          <w:i/>
        </w:rPr>
        <w:t>Nikāya</w:t>
      </w:r>
      <w:proofErr w:type="spellEnd"/>
      <w:r w:rsidRPr="00873555">
        <w:rPr>
          <w:i/>
        </w:rPr>
        <w:t xml:space="preserve"> (SN) </w:t>
      </w:r>
      <w:r w:rsidR="00A10744" w:rsidRPr="00873555">
        <w:rPr>
          <w:i/>
        </w:rPr>
        <w:t>Connected Discourses on Causation</w:t>
      </w:r>
    </w:p>
    <w:p w14:paraId="4BA4E203" w14:textId="77777777" w:rsidR="00A10744" w:rsidRDefault="00A10744" w:rsidP="00A10744"/>
    <w:p w14:paraId="268E5E0F" w14:textId="1A8C1B80" w:rsidR="00A10744" w:rsidRPr="00873555" w:rsidRDefault="00873555" w:rsidP="00A10744">
      <w:pPr>
        <w:rPr>
          <w:b/>
        </w:rPr>
      </w:pPr>
      <w:r w:rsidRPr="00873555">
        <w:rPr>
          <w:b/>
        </w:rPr>
        <w:t xml:space="preserve">SN </w:t>
      </w:r>
      <w:r w:rsidR="00A10744" w:rsidRPr="00873555">
        <w:rPr>
          <w:b/>
        </w:rPr>
        <w:t>12.1. Dependent Origination</w:t>
      </w:r>
    </w:p>
    <w:p w14:paraId="2A39DE8B" w14:textId="4788430C" w:rsidR="00A10744" w:rsidRDefault="00A10744" w:rsidP="00CB2029"/>
    <w:p w14:paraId="213DA84B" w14:textId="4C37566D" w:rsidR="00A10744" w:rsidRDefault="00873555" w:rsidP="00CF5EB0">
      <w:r>
        <w:t>“</w:t>
      </w:r>
      <w:r w:rsidR="00A10744">
        <w:t>Thus have I heard</w:t>
      </w:r>
      <w:r w:rsidR="00CF5EB0">
        <w:t>….</w:t>
      </w:r>
    </w:p>
    <w:p w14:paraId="556E144B" w14:textId="77777777" w:rsidR="00A10744" w:rsidRDefault="00A10744" w:rsidP="00A10744"/>
    <w:p w14:paraId="7B0D7349" w14:textId="58CEE5D6" w:rsidR="00A10744" w:rsidRDefault="00A10744" w:rsidP="00A10744">
      <w:r>
        <w:t xml:space="preserve">“And what, bhikkhus, is dependent origination? With ignorance as condition, volitional formations come to be; with volitional formations as condition, consciousness; with consciousness as condition, name-and-form; with name-and-form as condition, the six sense bases; with the six sense bases as condition, contact; with contact as condition, feeling; with feeling as condition, craving; with craving as condition, clinging; with clinging as condition, </w:t>
      </w:r>
      <w:r w:rsidR="00273B23">
        <w:t>[becoming]</w:t>
      </w:r>
      <w:r>
        <w:t xml:space="preserve">; with </w:t>
      </w:r>
      <w:r w:rsidR="00273B23">
        <w:t>[becoming]</w:t>
      </w:r>
      <w:r>
        <w:t xml:space="preserve"> as condition, birth; with birth as condition, aging-and-death, sorrow, lamentation, pain, displeasure, and despair come to be. Such is the origin of this whole mass of suffering. This, bhikkhus, is called dependent origination.</w:t>
      </w:r>
    </w:p>
    <w:p w14:paraId="4E0CA2E4" w14:textId="77777777" w:rsidR="00A10744" w:rsidRDefault="00A10744" w:rsidP="00A10744"/>
    <w:p w14:paraId="55D1E9E8" w14:textId="2AE3B33B" w:rsidR="00A10744" w:rsidRDefault="00A10744" w:rsidP="00A10744">
      <w:r>
        <w:t xml:space="preserve">“But with the </w:t>
      </w:r>
      <w:proofErr w:type="spellStart"/>
      <w:r>
        <w:t>remainderless</w:t>
      </w:r>
      <w:proofErr w:type="spellEnd"/>
      <w:r>
        <w:t xml:space="preserve"> fading away and cessation of ignorance comes</w:t>
      </w:r>
      <w:r w:rsidR="00273B23">
        <w:t xml:space="preserve"> the</w:t>
      </w:r>
      <w:r>
        <w:t xml:space="preserve"> cessation of volitional formations; with the cessation of volitional formations, </w:t>
      </w:r>
      <w:r w:rsidR="00273B23">
        <w:t xml:space="preserve">the </w:t>
      </w:r>
      <w:r>
        <w:t>cessation of consciousness; with the cessation of consciousness, cessation of name-and-form; with the cessation of name-and-form, cessation of the six sense bases; with the cessation of the six sense bases, cessation of contact; with the cessation of contact, cessation of feeling; with the cessation of feeling, cessation of craving; with the cessation of craving, cessation of clinging; with the cessation of clinging, cessation of existence; with the cessation of existence, cessation of birth; with the cessation of birth, aging-and-death, sorrow, lamentation, pain, displeasure, and despair cease. Such is the cessation of this whole mass of suffering.”</w:t>
      </w:r>
    </w:p>
    <w:p w14:paraId="71074464" w14:textId="77777777" w:rsidR="00A10744" w:rsidRDefault="00A10744" w:rsidP="00A10744"/>
    <w:p w14:paraId="5181043E" w14:textId="08676789" w:rsidR="00A10744" w:rsidRDefault="00A10744" w:rsidP="00A10744">
      <w:r>
        <w:t>This is what the Blessed One said. Elated, those bhikkhus delighted in the Blessed One’s statement.</w:t>
      </w:r>
      <w:r w:rsidR="00873555">
        <w:t>”</w:t>
      </w:r>
    </w:p>
    <w:p w14:paraId="74F1E2A3" w14:textId="77777777" w:rsidR="00A10744" w:rsidRDefault="00A10744" w:rsidP="00CB2029"/>
    <w:p w14:paraId="736BF35E" w14:textId="24C57E3A" w:rsidR="00A10744" w:rsidRDefault="008973A3" w:rsidP="00CB2029">
      <w:hyperlink r:id="rId13" w:history="1">
        <w:r w:rsidR="00A10744" w:rsidRPr="005A7827">
          <w:rPr>
            <w:rStyle w:val="Hyperlink"/>
          </w:rPr>
          <w:t>https://suttacentral.net/sn12.1/en/bodhi</w:t>
        </w:r>
      </w:hyperlink>
    </w:p>
    <w:p w14:paraId="59169721" w14:textId="77777777" w:rsidR="003B131E" w:rsidRDefault="003B131E" w:rsidP="003108B0">
      <w:pPr>
        <w:ind w:left="0"/>
      </w:pPr>
    </w:p>
    <w:p w14:paraId="61753A3A" w14:textId="6810D515" w:rsidR="00EA31B5" w:rsidRDefault="00EA31B5" w:rsidP="005C5282">
      <w:pPr>
        <w:pStyle w:val="Heading3"/>
      </w:pPr>
      <w:bookmarkStart w:id="5" w:name="_Toc83978198"/>
      <w:r>
        <w:t>This/That Conditionality</w:t>
      </w:r>
      <w:bookmarkEnd w:id="5"/>
      <w:r>
        <w:t xml:space="preserve"> </w:t>
      </w:r>
    </w:p>
    <w:p w14:paraId="69479C02" w14:textId="77777777" w:rsidR="00EA31B5" w:rsidRDefault="00EA31B5" w:rsidP="00EA31B5"/>
    <w:p w14:paraId="7B38E9DD" w14:textId="77777777" w:rsidR="00EA31B5" w:rsidRDefault="00EA31B5" w:rsidP="00EA31B5">
      <w:r>
        <w:t>"Dependent on</w:t>
      </w:r>
      <w:r w:rsidRPr="005A1D09">
        <w:rPr>
          <w:i/>
          <w:iCs/>
        </w:rPr>
        <w:t xml:space="preserve"> this</w:t>
      </w:r>
      <w:r>
        <w:t xml:space="preserve">, </w:t>
      </w:r>
      <w:r w:rsidRPr="005A1D09">
        <w:rPr>
          <w:i/>
          <w:iCs/>
        </w:rPr>
        <w:t xml:space="preserve">that </w:t>
      </w:r>
      <w:r>
        <w:t>arises."</w:t>
      </w:r>
    </w:p>
    <w:p w14:paraId="5170CE20" w14:textId="6FA091CA" w:rsidR="00EA31B5" w:rsidRDefault="00EA31B5" w:rsidP="00EA31B5">
      <w:r>
        <w:t xml:space="preserve">"If </w:t>
      </w:r>
      <w:r w:rsidRPr="005A1D09">
        <w:rPr>
          <w:i/>
          <w:iCs/>
        </w:rPr>
        <w:t xml:space="preserve">this </w:t>
      </w:r>
      <w:r>
        <w:t xml:space="preserve">doesn't occur, </w:t>
      </w:r>
      <w:r w:rsidRPr="005A1D09">
        <w:rPr>
          <w:i/>
          <w:iCs/>
        </w:rPr>
        <w:t xml:space="preserve">that </w:t>
      </w:r>
      <w:r>
        <w:t xml:space="preserve">doesn't arise." </w:t>
      </w:r>
    </w:p>
    <w:p w14:paraId="272F5453" w14:textId="2DEDD2DF" w:rsidR="00E24F57" w:rsidRDefault="00E24F57" w:rsidP="00CF5EB0">
      <w:pPr>
        <w:ind w:left="0"/>
      </w:pPr>
    </w:p>
    <w:p w14:paraId="17BF8351" w14:textId="1B88084C" w:rsidR="00E24F57" w:rsidRDefault="00E24F57" w:rsidP="005C5282">
      <w:r>
        <w:t>And conversely:</w:t>
      </w:r>
    </w:p>
    <w:p w14:paraId="4CB2F98A" w14:textId="091C0A3D" w:rsidR="00E24F57" w:rsidRDefault="00E24F57" w:rsidP="005C5282"/>
    <w:p w14:paraId="13C1773E" w14:textId="1D223968" w:rsidR="00E24F57" w:rsidRDefault="00E24F57" w:rsidP="005C5282">
      <w:r>
        <w:t>When</w:t>
      </w:r>
      <w:r w:rsidRPr="00E24F57">
        <w:rPr>
          <w:i/>
          <w:iCs/>
        </w:rPr>
        <w:t xml:space="preserve"> this</w:t>
      </w:r>
      <w:r>
        <w:t xml:space="preserve"> ceases, </w:t>
      </w:r>
      <w:r w:rsidRPr="00E24F57">
        <w:rPr>
          <w:i/>
          <w:iCs/>
        </w:rPr>
        <w:t>that</w:t>
      </w:r>
      <w:r>
        <w:t xml:space="preserve"> ceases.</w:t>
      </w:r>
    </w:p>
    <w:p w14:paraId="4501097F" w14:textId="411305B9" w:rsidR="00E24F57" w:rsidRDefault="00E24F57" w:rsidP="005C5282">
      <w:r>
        <w:t xml:space="preserve">If </w:t>
      </w:r>
      <w:r w:rsidRPr="00E24F57">
        <w:rPr>
          <w:i/>
          <w:iCs/>
        </w:rPr>
        <w:t xml:space="preserve">this </w:t>
      </w:r>
      <w:r>
        <w:t xml:space="preserve">ceases, that </w:t>
      </w:r>
      <w:r w:rsidRPr="00E24F57">
        <w:rPr>
          <w:i/>
          <w:iCs/>
        </w:rPr>
        <w:t>also</w:t>
      </w:r>
      <w:r>
        <w:t xml:space="preserve"> ceases.</w:t>
      </w:r>
    </w:p>
    <w:p w14:paraId="70FA56BA" w14:textId="77777777" w:rsidR="005C5282" w:rsidRDefault="005C5282" w:rsidP="00235EA5"/>
    <w:p w14:paraId="3D83446D" w14:textId="439CAD53" w:rsidR="00235EA5" w:rsidRDefault="00EA31B5" w:rsidP="00235EA5">
      <w:r>
        <w:lastRenderedPageBreak/>
        <w:t>This following sutta adds depth to the previous one by explaining the Buddha’s thought process in understanding how each condition comes to be</w:t>
      </w:r>
      <w:r w:rsidR="000C0CB7">
        <w:t xml:space="preserve"> and how it ceases</w:t>
      </w:r>
      <w:r>
        <w:t>. I will read selected paragraphs from this sutta so we can get an idea of the Buddha’s practice.</w:t>
      </w:r>
    </w:p>
    <w:p w14:paraId="665BAC6A" w14:textId="77777777" w:rsidR="003B131E" w:rsidRDefault="003B131E" w:rsidP="004635D0">
      <w:pPr>
        <w:ind w:left="0"/>
      </w:pPr>
    </w:p>
    <w:p w14:paraId="65F238F2" w14:textId="47F3497E" w:rsidR="003B131E" w:rsidRDefault="00F230A4" w:rsidP="003B131E">
      <w:r>
        <w:t xml:space="preserve">SN </w:t>
      </w:r>
      <w:r w:rsidR="003B131E">
        <w:t>12</w:t>
      </w:r>
      <w:r>
        <w:t>:</w:t>
      </w:r>
      <w:r w:rsidR="003B131E">
        <w:t>65. The City</w:t>
      </w:r>
      <w:r w:rsidR="00344914">
        <w:t xml:space="preserve"> [first part]</w:t>
      </w:r>
    </w:p>
    <w:p w14:paraId="187F7EF9" w14:textId="77777777" w:rsidR="003B131E" w:rsidRDefault="003B131E" w:rsidP="003B131E"/>
    <w:p w14:paraId="6E36CEE0" w14:textId="1CFB4610" w:rsidR="003B131E" w:rsidRDefault="005A1D09" w:rsidP="003B131E">
      <w:r>
        <w:t>“</w:t>
      </w:r>
      <w:r w:rsidR="003B131E">
        <w:t xml:space="preserve">At </w:t>
      </w:r>
      <w:proofErr w:type="spellStart"/>
      <w:r w:rsidR="003B131E">
        <w:t>Savatthī</w:t>
      </w:r>
      <w:proofErr w:type="spellEnd"/>
      <w:r w:rsidR="003B131E">
        <w:t>. Bhikkhus, before my enlightenment, while I was still a bodhisat</w:t>
      </w:r>
      <w:r w:rsidR="000C0CB7">
        <w:t>t</w:t>
      </w:r>
      <w:r w:rsidR="005666DF">
        <w:t>v</w:t>
      </w:r>
      <w:r w:rsidR="003B131E">
        <w:t xml:space="preserve">a, not yet fully enlightened, it occurred to me: ‘Alas, this world has fallen into trouble, in that it is born, ages, and dies, it passes away and is reborn, yet it does not understand the escape from this suffering headed by aging-and-death. </w:t>
      </w:r>
      <w:r w:rsidR="005666DF">
        <w:t>[How]</w:t>
      </w:r>
      <w:r w:rsidR="003B131E">
        <w:t xml:space="preserve"> will an escape be discerned from this suffering headed by aging-and-death?’</w:t>
      </w:r>
    </w:p>
    <w:p w14:paraId="47AB5EF6" w14:textId="77777777" w:rsidR="003B131E" w:rsidRDefault="003B131E" w:rsidP="003B131E"/>
    <w:p w14:paraId="1466D950" w14:textId="617BD7A1" w:rsidR="003B131E" w:rsidRDefault="003B131E" w:rsidP="003B131E">
      <w:r>
        <w:t>“Then, bhikkhus, it occurred to me</w:t>
      </w:r>
      <w:r w:rsidR="005A1D09">
        <w:t xml:space="preserve"> [to ask]</w:t>
      </w:r>
      <w:r>
        <w:t xml:space="preserve">: </w:t>
      </w:r>
      <w:r w:rsidRPr="005C7637">
        <w:rPr>
          <w:b/>
          <w:i/>
        </w:rPr>
        <w:t>‘</w:t>
      </w:r>
      <w:r w:rsidR="00EA31B5" w:rsidRPr="005C7637">
        <w:rPr>
          <w:b/>
          <w:i/>
        </w:rPr>
        <w:t>[How]</w:t>
      </w:r>
      <w:r>
        <w:t xml:space="preserve"> does aging-and-death come to be? </w:t>
      </w:r>
      <w:r w:rsidRPr="005C7637">
        <w:rPr>
          <w:b/>
          <w:i/>
        </w:rPr>
        <w:t>By what</w:t>
      </w:r>
      <w:r>
        <w:t xml:space="preserve"> is aging-and-death conditioned? ’ Then, bhikkhus, </w:t>
      </w:r>
      <w:r w:rsidRPr="005C7637">
        <w:t>through careful attention</w:t>
      </w:r>
      <w:r>
        <w:t>, there took place in me a breakthrough by wisdom: ‘When there is birth, aging-and-death comes to be; aging-and-death has birth as its condition.’</w:t>
      </w:r>
    </w:p>
    <w:p w14:paraId="3352A4B8" w14:textId="77777777" w:rsidR="003108B0" w:rsidRDefault="003108B0" w:rsidP="003B131E"/>
    <w:p w14:paraId="48AB92A7" w14:textId="61DBD7B1" w:rsidR="003B131E" w:rsidRDefault="003B131E" w:rsidP="003B131E">
      <w:r>
        <w:t>“</w:t>
      </w:r>
      <w:r w:rsidRPr="005C7637">
        <w:rPr>
          <w:b/>
          <w:i/>
        </w:rPr>
        <w:t>Then,</w:t>
      </w:r>
      <w:r>
        <w:t xml:space="preserve"> bhikkhus, it occurred to me: </w:t>
      </w:r>
      <w:r w:rsidRPr="00CF5EB0">
        <w:rPr>
          <w:b/>
          <w:bCs/>
          <w:i/>
          <w:iCs/>
        </w:rPr>
        <w:t>‘</w:t>
      </w:r>
      <w:r w:rsidR="00EA31B5" w:rsidRPr="00CF5EB0">
        <w:rPr>
          <w:b/>
          <w:bCs/>
          <w:i/>
          <w:iCs/>
        </w:rPr>
        <w:t>[How]</w:t>
      </w:r>
      <w:r>
        <w:t xml:space="preserve"> does </w:t>
      </w:r>
      <w:r w:rsidRPr="005C7637">
        <w:rPr>
          <w:b/>
          <w:i/>
        </w:rPr>
        <w:t>birth</w:t>
      </w:r>
      <w:r w:rsidR="00235EA5">
        <w:t xml:space="preserve"> </w:t>
      </w:r>
      <w:r>
        <w:t xml:space="preserve">come to be?… </w:t>
      </w:r>
      <w:r w:rsidR="005666DF">
        <w:t>[</w:t>
      </w:r>
      <w:r w:rsidR="005666DF" w:rsidRPr="005C7637">
        <w:rPr>
          <w:b/>
        </w:rPr>
        <w:t>becoming</w:t>
      </w:r>
      <w:r w:rsidR="005666DF">
        <w:t>]</w:t>
      </w:r>
      <w:r>
        <w:t xml:space="preserve">?… </w:t>
      </w:r>
      <w:r w:rsidRPr="005C7637">
        <w:rPr>
          <w:b/>
        </w:rPr>
        <w:t>clinging</w:t>
      </w:r>
      <w:r>
        <w:t>?… craving?… feeling?… contact?… the six sense bases?…</w:t>
      </w:r>
      <w:r w:rsidR="00235EA5" w:rsidRPr="00235EA5">
        <w:t xml:space="preserve"> </w:t>
      </w:r>
      <w:r w:rsidR="00235EA5">
        <w:t>name-and-form</w:t>
      </w:r>
      <w:r>
        <w:t xml:space="preserve">? </w:t>
      </w:r>
      <w:r w:rsidR="00EA31B5">
        <w:t>…</w:t>
      </w:r>
      <w:r w:rsidRPr="00CF5EB0">
        <w:rPr>
          <w:b/>
          <w:bCs/>
          <w:i/>
          <w:iCs/>
        </w:rPr>
        <w:t>By what</w:t>
      </w:r>
      <w:r>
        <w:t xml:space="preserve"> is name-and-form conditioned?’ </w:t>
      </w:r>
      <w:r w:rsidRPr="005C7637">
        <w:rPr>
          <w:b/>
          <w:i/>
        </w:rPr>
        <w:t>Then,</w:t>
      </w:r>
      <w:r>
        <w:t xml:space="preserve"> bhikkhus, </w:t>
      </w:r>
      <w:r w:rsidRPr="005C7637">
        <w:rPr>
          <w:b/>
          <w:i/>
        </w:rPr>
        <w:t>through careful attention</w:t>
      </w:r>
      <w:r>
        <w:t xml:space="preserve">, there took place in me </w:t>
      </w:r>
      <w:r w:rsidRPr="00D15620">
        <w:rPr>
          <w:b/>
          <w:bCs/>
          <w:i/>
          <w:iCs/>
        </w:rPr>
        <w:t>a breakthrough by wisdom</w:t>
      </w:r>
      <w:r w:rsidR="00D15620">
        <w:t xml:space="preserve"> [i.e., discernment</w:t>
      </w:r>
      <w:r w:rsidR="005A1D09">
        <w:t xml:space="preserve">]: </w:t>
      </w:r>
      <w:r w:rsidR="005A1D09">
        <w:t xml:space="preserve">‘When there is name-and-form, </w:t>
      </w:r>
      <w:r w:rsidR="005A1D09">
        <w:t>consciousness comes to be</w:t>
      </w:r>
      <w:r w:rsidR="005A1D09">
        <w:t>; name-and-form</w:t>
      </w:r>
      <w:r w:rsidR="005A1D09">
        <w:t xml:space="preserve"> </w:t>
      </w:r>
      <w:r w:rsidR="005A1D09">
        <w:t xml:space="preserve">has </w:t>
      </w:r>
      <w:r w:rsidR="005A1D09">
        <w:t>consciousness</w:t>
      </w:r>
      <w:r w:rsidR="005A1D09">
        <w:t xml:space="preserve"> as its condition.’</w:t>
      </w:r>
    </w:p>
    <w:p w14:paraId="7925DA2B" w14:textId="77777777" w:rsidR="003B131E" w:rsidRDefault="003B131E" w:rsidP="003B131E"/>
    <w:p w14:paraId="0BC37AC8" w14:textId="16F3E113" w:rsidR="003B131E" w:rsidRDefault="003B131E" w:rsidP="002625FF">
      <w:r>
        <w:t>“Then</w:t>
      </w:r>
      <w:r w:rsidR="002625FF">
        <w:t xml:space="preserve">…. </w:t>
      </w:r>
      <w:r w:rsidR="002625FF" w:rsidRPr="002625FF">
        <w:t>With name-and-form as condition, the six sense bases; with the six sense bases as condition, contact…. Such is the origin of this whole mass of suffering.’</w:t>
      </w:r>
    </w:p>
    <w:p w14:paraId="26EA9DAF" w14:textId="1987B12E" w:rsidR="005C5282" w:rsidRDefault="005C5282" w:rsidP="003B131E"/>
    <w:p w14:paraId="05A4F23A" w14:textId="42284C53" w:rsidR="00033B2B" w:rsidRDefault="00033B2B" w:rsidP="00611313">
      <w:pPr>
        <w:pStyle w:val="Heading4"/>
      </w:pPr>
      <w:r>
        <w:t>Introduce and Discuss Slides</w:t>
      </w:r>
    </w:p>
    <w:p w14:paraId="594A9A26" w14:textId="1F04D848" w:rsidR="00033B2B" w:rsidRDefault="00033B2B" w:rsidP="00033B2B">
      <w:pPr>
        <w:ind w:left="0"/>
      </w:pPr>
    </w:p>
    <w:p w14:paraId="17EA0A9D" w14:textId="1DB8C901" w:rsidR="00033B2B" w:rsidRDefault="00033B2B" w:rsidP="00033B2B">
      <w:pPr>
        <w:ind w:left="0"/>
      </w:pPr>
      <w:r>
        <w:t xml:space="preserve">       Slide 1: Defining the Factors</w:t>
      </w:r>
    </w:p>
    <w:p w14:paraId="5503DB2B" w14:textId="15AD6E0F" w:rsidR="00033B2B" w:rsidRDefault="00033B2B" w:rsidP="00033B2B">
      <w:pPr>
        <w:ind w:left="0"/>
      </w:pPr>
      <w:r>
        <w:t xml:space="preserve">       Slide 2: Feedback loops</w:t>
      </w:r>
    </w:p>
    <w:p w14:paraId="3963F583" w14:textId="77777777" w:rsidR="00033B2B" w:rsidRDefault="00033B2B" w:rsidP="00033B2B">
      <w:pPr>
        <w:ind w:left="0"/>
      </w:pPr>
    </w:p>
    <w:p w14:paraId="05C20D55" w14:textId="679E6AC4" w:rsidR="005C5282" w:rsidRDefault="00855349" w:rsidP="0042456F">
      <w:pPr>
        <w:pStyle w:val="Heading3"/>
      </w:pPr>
      <w:bookmarkStart w:id="6" w:name="_Toc83978199"/>
      <w:r>
        <w:t>Further Definition</w:t>
      </w:r>
      <w:r w:rsidR="00611313">
        <w:t>s</w:t>
      </w:r>
      <w:bookmarkEnd w:id="6"/>
    </w:p>
    <w:p w14:paraId="543101C3" w14:textId="771D6902" w:rsidR="00D15620" w:rsidRDefault="00D15620" w:rsidP="00B3750C">
      <w:pPr>
        <w:ind w:left="0"/>
      </w:pPr>
    </w:p>
    <w:p w14:paraId="3E526365" w14:textId="3FDC86E2" w:rsidR="00D15620" w:rsidRDefault="00D15620" w:rsidP="00196479">
      <w:pPr>
        <w:pStyle w:val="Heading4"/>
      </w:pPr>
      <w:r>
        <w:t>Ignorance</w:t>
      </w:r>
    </w:p>
    <w:p w14:paraId="0A2F61C0" w14:textId="56C5A777" w:rsidR="00D15620" w:rsidRDefault="00D15620" w:rsidP="00D15620"/>
    <w:p w14:paraId="4F23325E" w14:textId="5180D5F2" w:rsidR="00DF513F" w:rsidRDefault="00D15620" w:rsidP="00B3750C">
      <w:r>
        <w:t xml:space="preserve">This factor is universally defined, in all Buddhist traditions, as ignorance of the Four Noble Truths. </w:t>
      </w:r>
      <w:r w:rsidR="00EC390E">
        <w:t>Because if we knew and practiced them, we would not be suffering or suffering so much, right? Ignorance then</w:t>
      </w:r>
      <w:r>
        <w:t xml:space="preserve"> </w:t>
      </w:r>
      <w:r w:rsidR="00EC390E">
        <w:t>i</w:t>
      </w:r>
      <w:r>
        <w:t xml:space="preserve">s a particular form of not-knowing – not knowing (understanding, practicing) – the causes of suffering and stress and the </w:t>
      </w:r>
      <w:r w:rsidR="00DD13FD">
        <w:t>ways</w:t>
      </w:r>
      <w:r>
        <w:t xml:space="preserve"> to cease </w:t>
      </w:r>
      <w:r w:rsidR="00DD13FD">
        <w:t>or extinguish them</w:t>
      </w:r>
      <w:r>
        <w:t xml:space="preserve">. </w:t>
      </w:r>
      <w:r w:rsidR="00841B18">
        <w:t>When we act in ignorance, our actions and thoughts are informed by delusion, one of the three poisons/fires/roots of suffering</w:t>
      </w:r>
      <w:r w:rsidR="00DD13FD">
        <w:t>; deluded,</w:t>
      </w:r>
      <w:r w:rsidR="00841B18">
        <w:t xml:space="preserve"> we are not seeing things clearly, the way they are, but with a mind biased by fabrications and habitual patterns. </w:t>
      </w:r>
    </w:p>
    <w:p w14:paraId="25ABA16B" w14:textId="77777777" w:rsidR="00AB0F28" w:rsidRDefault="00AB0F28" w:rsidP="00841B18"/>
    <w:p w14:paraId="61B6BCEC" w14:textId="097064A4" w:rsidR="00DF513F" w:rsidRDefault="00DF513F" w:rsidP="00841B18">
      <w:r>
        <w:t xml:space="preserve">As </w:t>
      </w:r>
      <w:proofErr w:type="spellStart"/>
      <w:r>
        <w:t>Thanissaro</w:t>
      </w:r>
      <w:proofErr w:type="spellEnd"/>
      <w:r>
        <w:t xml:space="preserve"> Bhikkhu puts it, “Inappropriate attention is a synonym for ignorance; appropriate attention, a synonym for knowledge.” </w:t>
      </w:r>
      <w:r w:rsidR="008C6566">
        <w:t xml:space="preserve">P. 33. </w:t>
      </w:r>
      <w:r>
        <w:t xml:space="preserve">Appropriate attention is also the key to cessation. </w:t>
      </w:r>
    </w:p>
    <w:p w14:paraId="334ADFB8" w14:textId="77777777" w:rsidR="00196479" w:rsidRDefault="00196479" w:rsidP="00D15620"/>
    <w:p w14:paraId="096EFAA9" w14:textId="77777777" w:rsidR="00196479" w:rsidRDefault="00196479" w:rsidP="00196479">
      <w:pPr>
        <w:pStyle w:val="Heading4"/>
      </w:pPr>
      <w:proofErr w:type="spellStart"/>
      <w:r>
        <w:t>Sankaras</w:t>
      </w:r>
      <w:proofErr w:type="spellEnd"/>
      <w:r>
        <w:t>/mental formations</w:t>
      </w:r>
    </w:p>
    <w:p w14:paraId="518DF631" w14:textId="77777777" w:rsidR="00196479" w:rsidRDefault="00196479" w:rsidP="00196479">
      <w:pPr>
        <w:ind w:left="0"/>
      </w:pPr>
    </w:p>
    <w:p w14:paraId="647282B5" w14:textId="57888C33" w:rsidR="00664196" w:rsidRDefault="00DF331C" w:rsidP="00664196">
      <w:r>
        <w:t xml:space="preserve">In Buddhism, </w:t>
      </w:r>
      <w:proofErr w:type="spellStart"/>
      <w:r>
        <w:t>Sankaras</w:t>
      </w:r>
      <w:proofErr w:type="spellEnd"/>
      <w:r>
        <w:t xml:space="preserve"> are referred to as </w:t>
      </w:r>
      <w:r w:rsidR="00664196" w:rsidRPr="00664196">
        <w:t>“volitional” or “intentional</w:t>
      </w:r>
      <w:r>
        <w:t>” mental formations</w:t>
      </w:r>
      <w:r w:rsidR="00664196" w:rsidRPr="00664196">
        <w:t xml:space="preserve"> </w:t>
      </w:r>
      <w:r>
        <w:t>because they can, and often do,</w:t>
      </w:r>
      <w:r w:rsidR="00664196" w:rsidRPr="00664196">
        <w:t xml:space="preserve"> generate the consequences – the karmic results – that produce suffering. What we refer to in contemporary culture as “reactivity” is the result of the mental formations we make in response to our impressions of something unpleasant or don’t like</w:t>
      </w:r>
      <w:r w:rsidR="00EF7F75">
        <w:t xml:space="preserve"> </w:t>
      </w:r>
      <w:r w:rsidR="00664196" w:rsidRPr="00664196">
        <w:t>or don’t want.</w:t>
      </w:r>
    </w:p>
    <w:p w14:paraId="2A85A75E" w14:textId="77777777" w:rsidR="00664196" w:rsidRDefault="00664196" w:rsidP="00196479"/>
    <w:p w14:paraId="4E2A92F0" w14:textId="0CDF222F" w:rsidR="00196479" w:rsidRDefault="00196479" w:rsidP="00196479">
      <w:r>
        <w:t xml:space="preserve">"Volitional activity is conditioned by ignorance; because we don’t understand the truth, we are involved in all kinds of actions. … Because we do not perceive things clearly, because we do not perceive the fact of suffering and its cause and the way out, that force of ignorance conditions the next link in the chain: volitional actions of body, speech, and mind motivated by </w:t>
      </w:r>
      <w:r w:rsidR="00EF7F75">
        <w:t>….</w:t>
      </w:r>
      <w:r>
        <w:t xml:space="preserve"> unwholesome mental factors."</w:t>
      </w:r>
    </w:p>
    <w:p w14:paraId="5253D28F" w14:textId="77777777" w:rsidR="00196479" w:rsidRDefault="00196479" w:rsidP="00196479"/>
    <w:p w14:paraId="74C19BD3" w14:textId="77777777" w:rsidR="00196479" w:rsidRPr="00027201" w:rsidRDefault="00196479" w:rsidP="00196479">
      <w:pPr>
        <w:rPr>
          <w:i/>
        </w:rPr>
      </w:pPr>
      <w:r w:rsidRPr="00027201">
        <w:rPr>
          <w:i/>
        </w:rPr>
        <w:t>Dependent Origination: The Twelve Links Explained</w:t>
      </w:r>
    </w:p>
    <w:p w14:paraId="00A51289" w14:textId="19A0C200" w:rsidR="00196479" w:rsidRDefault="00196479" w:rsidP="00DF331C">
      <w:r>
        <w:t>Joseph Goldstein, Tricycle article</w:t>
      </w:r>
    </w:p>
    <w:p w14:paraId="55A3CED7" w14:textId="7A310B7E" w:rsidR="00AE024D" w:rsidRDefault="00664196" w:rsidP="00A072C3">
      <w:pPr>
        <w:ind w:left="720"/>
      </w:pPr>
      <w:r>
        <w:tab/>
      </w:r>
    </w:p>
    <w:p w14:paraId="02E6C8EF" w14:textId="77777777" w:rsidR="005C570C" w:rsidRDefault="005C570C" w:rsidP="005C570C">
      <w:pPr>
        <w:pStyle w:val="Heading4"/>
      </w:pPr>
      <w:r>
        <w:t xml:space="preserve">Consciousness </w:t>
      </w:r>
    </w:p>
    <w:p w14:paraId="6AB737FD" w14:textId="77777777" w:rsidR="005C570C" w:rsidRDefault="005C570C" w:rsidP="005C570C"/>
    <w:p w14:paraId="11EBC37A" w14:textId="6BA9503E" w:rsidR="005C570C" w:rsidRDefault="005C570C" w:rsidP="005C570C">
      <w:r>
        <w:t xml:space="preserve">In Buddhism, “consciousness” </w:t>
      </w:r>
      <w:r w:rsidR="00DF331C">
        <w:t>often</w:t>
      </w:r>
      <w:r>
        <w:t xml:space="preserve"> means “awareness” and “attention.” Specifically, a</w:t>
      </w:r>
      <w:r w:rsidRPr="00DB2317">
        <w:t>wareness of what is being experienced</w:t>
      </w:r>
      <w:r>
        <w:t xml:space="preserve"> in any moment.</w:t>
      </w:r>
      <w:r w:rsidRPr="00DB2317">
        <w:t xml:space="preserve"> </w:t>
      </w:r>
      <w:r w:rsidR="00DF331C">
        <w:t>In this teaching, “c</w:t>
      </w:r>
      <w:r w:rsidRPr="00DB2317">
        <w:t>onsciousness</w:t>
      </w:r>
      <w:r w:rsidR="00DF331C">
        <w:t>”</w:t>
      </w:r>
      <w:r w:rsidRPr="00DB2317">
        <w:t xml:space="preserve"> </w:t>
      </w:r>
      <w:r w:rsidR="00DF331C">
        <w:t>also</w:t>
      </w:r>
      <w:r w:rsidR="009C12B6">
        <w:t xml:space="preserve"> includes</w:t>
      </w:r>
      <w:r>
        <w:t xml:space="preserve"> </w:t>
      </w:r>
      <w:r w:rsidRPr="00DB2317">
        <w:t>the basic climate of the mind at any particular moment</w:t>
      </w:r>
      <w:r w:rsidR="00DF331C">
        <w:t xml:space="preserve"> (i.e., mood or mind state – aversive, say, covetous, confused – </w:t>
      </w:r>
      <w:r w:rsidRPr="00DB2317">
        <w:t>and the way it has been shaped by our habitual patterns and prior experiences.</w:t>
      </w:r>
    </w:p>
    <w:p w14:paraId="12BC934F" w14:textId="676BF6DE" w:rsidR="00711B59" w:rsidRDefault="00711B59" w:rsidP="005C570C"/>
    <w:p w14:paraId="491D91E5" w14:textId="2D094B13" w:rsidR="00711B59" w:rsidRDefault="002F5374" w:rsidP="002F5374">
      <w:pPr>
        <w:pStyle w:val="ListParagraph"/>
        <w:ind w:left="360"/>
      </w:pPr>
      <w:r>
        <w:t xml:space="preserve">Sue Hamilton, </w:t>
      </w:r>
      <w:r w:rsidRPr="003730A6">
        <w:rPr>
          <w:i/>
          <w:iCs/>
        </w:rPr>
        <w:t>Early Buddhism</w:t>
      </w:r>
      <w:r>
        <w:t xml:space="preserve">, </w:t>
      </w:r>
      <w:r w:rsidR="00711B59">
        <w:t xml:space="preserve"> </w:t>
      </w:r>
      <w:r w:rsidR="009C12B6">
        <w:t xml:space="preserve">p. 74-75. </w:t>
      </w:r>
      <w:r w:rsidR="00711B59">
        <w:t xml:space="preserve">“…what is meant by consciousness in early Buddhism is the </w:t>
      </w:r>
      <w:r w:rsidR="00711B59" w:rsidRPr="007B5472">
        <w:rPr>
          <w:i/>
        </w:rPr>
        <w:t>activity</w:t>
      </w:r>
      <w:r w:rsidR="00711B59">
        <w:t xml:space="preserve"> of being conscious and not some kind of entity that one carries around … as a sort of mind-stuff.” </w:t>
      </w:r>
      <w:r w:rsidR="00CF5EB0">
        <w:t>I.e., as</w:t>
      </w:r>
      <w:r w:rsidR="00711B59">
        <w:t xml:space="preserve"> in </w:t>
      </w:r>
      <w:r w:rsidR="00CF5EB0">
        <w:t xml:space="preserve">some </w:t>
      </w:r>
      <w:r w:rsidR="00711B59">
        <w:t>Western philosophy.</w:t>
      </w:r>
    </w:p>
    <w:p w14:paraId="520EA1C1" w14:textId="77777777" w:rsidR="005C570C" w:rsidRDefault="005C570C" w:rsidP="00492A60">
      <w:pPr>
        <w:ind w:left="0"/>
      </w:pPr>
    </w:p>
    <w:p w14:paraId="16603DDC" w14:textId="77777777" w:rsidR="005C570C" w:rsidRDefault="005C570C" w:rsidP="005C570C">
      <w:pPr>
        <w:pStyle w:val="Heading4"/>
      </w:pPr>
      <w:r>
        <w:t>Craving, Clinging and Becoming</w:t>
      </w:r>
    </w:p>
    <w:p w14:paraId="0531E51C" w14:textId="77777777" w:rsidR="005C570C" w:rsidRDefault="005C570C" w:rsidP="005C570C">
      <w:pPr>
        <w:pStyle w:val="Heading3"/>
      </w:pPr>
    </w:p>
    <w:p w14:paraId="662F21E3" w14:textId="77777777" w:rsidR="005C570C" w:rsidRDefault="005C570C" w:rsidP="005C570C">
      <w:r>
        <w:t>Clinging (</w:t>
      </w:r>
      <w:proofErr w:type="spellStart"/>
      <w:r w:rsidRPr="00ED455A">
        <w:rPr>
          <w:i/>
          <w:iCs/>
        </w:rPr>
        <w:t>upadana</w:t>
      </w:r>
      <w:proofErr w:type="spellEnd"/>
      <w:r>
        <w:t>), from Wikipedia (I think this definition comes from the 1921 Pali-English dictionary created by early Pali-English scholar T.W. Rhys-Davies):</w:t>
      </w:r>
    </w:p>
    <w:p w14:paraId="3933DC94" w14:textId="77777777" w:rsidR="005C570C" w:rsidRDefault="005C570C" w:rsidP="005C570C"/>
    <w:p w14:paraId="15A1EED0" w14:textId="77777777" w:rsidR="005C570C" w:rsidRDefault="005C570C" w:rsidP="005C570C">
      <w:pPr>
        <w:ind w:left="720"/>
      </w:pPr>
      <w:r>
        <w:rPr>
          <w:i/>
          <w:iCs/>
        </w:rPr>
        <w:t>“</w:t>
      </w:r>
      <w:proofErr w:type="spellStart"/>
      <w:r w:rsidRPr="009532E2">
        <w:rPr>
          <w:i/>
          <w:iCs/>
        </w:rPr>
        <w:t>Upādāna</w:t>
      </w:r>
      <w:proofErr w:type="spellEnd"/>
      <w:r w:rsidRPr="009532E2">
        <w:t xml:space="preserve"> is a Vedic Sanskrit and Pali word that means "fuel, material cause</w:t>
      </w:r>
      <w:r>
        <w:t>…</w:t>
      </w:r>
      <w:r w:rsidRPr="009532E2">
        <w:t xml:space="preserve"> that is the source and means for keeping an active process energized".</w:t>
      </w:r>
      <w:r>
        <w:t xml:space="preserve"> </w:t>
      </w:r>
      <w:r w:rsidRPr="009532E2">
        <w:t>It is also an important Buddhist concept referring to "attachment, clinging, grasping". It is considered to</w:t>
      </w:r>
      <w:r>
        <w:t xml:space="preserve"> </w:t>
      </w:r>
      <w:r w:rsidRPr="009532E2">
        <w:t xml:space="preserve">be the result of </w:t>
      </w:r>
      <w:proofErr w:type="spellStart"/>
      <w:r w:rsidRPr="00ED455A">
        <w:rPr>
          <w:i/>
          <w:iCs/>
        </w:rPr>
        <w:t>taṇhā</w:t>
      </w:r>
      <w:proofErr w:type="spellEnd"/>
      <w:r w:rsidRPr="009532E2">
        <w:t xml:space="preserve"> (</w:t>
      </w:r>
      <w:r w:rsidRPr="00B81DAD">
        <w:rPr>
          <w:i/>
          <w:iCs/>
        </w:rPr>
        <w:t>craving</w:t>
      </w:r>
      <w:r w:rsidRPr="009532E2">
        <w:t xml:space="preserve">), and is part of the </w:t>
      </w:r>
      <w:r w:rsidRPr="00ED455A">
        <w:rPr>
          <w:i/>
          <w:iCs/>
        </w:rPr>
        <w:t>dukkha</w:t>
      </w:r>
      <w:r w:rsidRPr="009532E2">
        <w:t xml:space="preserve"> (suffering, pain) doctrine in Buddhism.</w:t>
      </w:r>
      <w:r>
        <w:t>”</w:t>
      </w:r>
    </w:p>
    <w:p w14:paraId="00535B43" w14:textId="77777777" w:rsidR="005C570C" w:rsidRDefault="005C570C" w:rsidP="005C570C"/>
    <w:p w14:paraId="18E0C793" w14:textId="77777777" w:rsidR="005C570C" w:rsidRPr="00ED455A" w:rsidRDefault="005C570C" w:rsidP="005C570C">
      <w:pPr>
        <w:rPr>
          <w:b/>
          <w:bCs/>
        </w:rPr>
      </w:pPr>
      <w:r>
        <w:rPr>
          <w:b/>
          <w:bCs/>
        </w:rPr>
        <w:t>Example from an online talk by Andrea Fella, IMC teacher</w:t>
      </w:r>
    </w:p>
    <w:p w14:paraId="025508A8" w14:textId="77777777" w:rsidR="005C570C" w:rsidRDefault="005C570C" w:rsidP="005C570C"/>
    <w:p w14:paraId="1339C3FF" w14:textId="77777777" w:rsidR="005C570C" w:rsidRDefault="005C570C" w:rsidP="005C570C">
      <w:r w:rsidRPr="00EB66A0">
        <w:rPr>
          <w:b/>
          <w:bCs/>
        </w:rPr>
        <w:t>Craving</w:t>
      </w:r>
      <w:r>
        <w:t xml:space="preserve"> (</w:t>
      </w:r>
      <w:r w:rsidRPr="005F53F2">
        <w:rPr>
          <w:i/>
          <w:iCs/>
        </w:rPr>
        <w:t>tanha</w:t>
      </w:r>
      <w:r>
        <w:t>)</w:t>
      </w:r>
      <w:r w:rsidRPr="008E2132">
        <w:t xml:space="preserve"> </w:t>
      </w:r>
      <w:r>
        <w:t xml:space="preserve">arises when you really want something; you want to have it or push it away. Example: A person really wants the Rolex in a store window. </w:t>
      </w:r>
    </w:p>
    <w:p w14:paraId="2A20C4B2" w14:textId="77777777" w:rsidR="005C570C" w:rsidRDefault="005C570C" w:rsidP="005C570C">
      <w:pPr>
        <w:rPr>
          <w:b/>
          <w:bCs/>
        </w:rPr>
      </w:pPr>
    </w:p>
    <w:p w14:paraId="4626A009" w14:textId="77777777" w:rsidR="005C570C" w:rsidRDefault="005C570C" w:rsidP="005C570C">
      <w:r w:rsidRPr="00EB66A0">
        <w:rPr>
          <w:b/>
          <w:bCs/>
        </w:rPr>
        <w:t xml:space="preserve">Clinging </w:t>
      </w:r>
      <w:r>
        <w:t>(</w:t>
      </w:r>
      <w:proofErr w:type="spellStart"/>
      <w:r w:rsidRPr="005F53F2">
        <w:rPr>
          <w:i/>
          <w:iCs/>
        </w:rPr>
        <w:t>upadana</w:t>
      </w:r>
      <w:proofErr w:type="spellEnd"/>
      <w:r>
        <w:t>)</w:t>
      </w:r>
      <w:r w:rsidRPr="008E2132">
        <w:t xml:space="preserve"> The word means literally "taking up" (</w:t>
      </w:r>
      <w:proofErr w:type="spellStart"/>
      <w:r w:rsidRPr="00221C86">
        <w:rPr>
          <w:i/>
          <w:iCs/>
        </w:rPr>
        <w:t>upa</w:t>
      </w:r>
      <w:proofErr w:type="spellEnd"/>
      <w:r w:rsidRPr="008E2132">
        <w:t xml:space="preserve"> plus </w:t>
      </w:r>
      <w:proofErr w:type="spellStart"/>
      <w:r w:rsidRPr="00221C86">
        <w:rPr>
          <w:i/>
          <w:iCs/>
        </w:rPr>
        <w:t>adana</w:t>
      </w:r>
      <w:proofErr w:type="spellEnd"/>
      <w:r w:rsidRPr="008E2132">
        <w:t xml:space="preserve">). </w:t>
      </w:r>
      <w:r>
        <w:t>Example: The person walks into the store and buys or steals it.</w:t>
      </w:r>
    </w:p>
    <w:p w14:paraId="52D64E3D" w14:textId="77777777" w:rsidR="005C570C" w:rsidRDefault="005C570C" w:rsidP="005C570C"/>
    <w:p w14:paraId="4DD3B355" w14:textId="659022F1" w:rsidR="00A072C3" w:rsidRDefault="005C570C" w:rsidP="00273458">
      <w:r w:rsidRPr="00164C81">
        <w:rPr>
          <w:b/>
        </w:rPr>
        <w:t>Becoming:</w:t>
      </w:r>
      <w:r>
        <w:t xml:space="preserve"> </w:t>
      </w:r>
      <w:r w:rsidR="00B15940">
        <w:t xml:space="preserve">The person assumes an identity based on the action that arises from clinging. </w:t>
      </w:r>
      <w:r>
        <w:t xml:space="preserve">I am so stylish, so obviously wealthy, of good taste, attractive, etc. </w:t>
      </w:r>
    </w:p>
    <w:p w14:paraId="65995D3A" w14:textId="479A74F4" w:rsidR="00730CE2" w:rsidRDefault="00730CE2" w:rsidP="00273458"/>
    <w:p w14:paraId="0B858A4A" w14:textId="61FC09D6" w:rsidR="00730CE2" w:rsidRDefault="00730CE2" w:rsidP="00730CE2">
      <w:pPr>
        <w:pStyle w:val="Heading4"/>
      </w:pPr>
      <w:r>
        <w:t>[</w:t>
      </w:r>
      <w:r w:rsidR="00B801CF">
        <w:t xml:space="preserve">Q&amp;A before we take a </w:t>
      </w:r>
      <w:r>
        <w:t>5 minute bio break before sitting practice]</w:t>
      </w:r>
    </w:p>
    <w:p w14:paraId="07E5BB91" w14:textId="333831FB" w:rsidR="00EF76DA" w:rsidRDefault="00EF76DA" w:rsidP="00273458">
      <w:pPr>
        <w:pStyle w:val="Heading1"/>
      </w:pPr>
      <w:bookmarkStart w:id="7" w:name="_Toc83978200"/>
      <w:r>
        <w:t xml:space="preserve">Practicing with the </w:t>
      </w:r>
      <w:r w:rsidR="002145B7">
        <w:t>Conditions</w:t>
      </w:r>
      <w:r>
        <w:t xml:space="preserve"> using the Four Foundations of Mindfulness</w:t>
      </w:r>
      <w:bookmarkEnd w:id="7"/>
    </w:p>
    <w:p w14:paraId="309C6490" w14:textId="77777777" w:rsidR="000A768D" w:rsidRPr="000A768D" w:rsidRDefault="000A768D" w:rsidP="000A768D"/>
    <w:p w14:paraId="39EC5AD2" w14:textId="7AFCEA1C" w:rsidR="00082D4D" w:rsidRDefault="00082D4D" w:rsidP="00EF76DA">
      <w:proofErr w:type="spellStart"/>
      <w:r>
        <w:t>Thanassaro</w:t>
      </w:r>
      <w:proofErr w:type="spellEnd"/>
      <w:r>
        <w:t xml:space="preserve"> Bhikkhu, p. 16:</w:t>
      </w:r>
    </w:p>
    <w:p w14:paraId="53AE27A3" w14:textId="77777777" w:rsidR="00082D4D" w:rsidRDefault="00082D4D" w:rsidP="00EF76DA"/>
    <w:p w14:paraId="6570DF64" w14:textId="4B37E22B" w:rsidR="00BB1781" w:rsidRDefault="00BB1781" w:rsidP="00EF76DA">
      <w:r>
        <w:lastRenderedPageBreak/>
        <w:t>“All the factors of dependent co-arising are processes and events that are immediately present in one’s awareness. There is no need to search outside of your immediate present awareness for any hidden causes underlying these factors. Every factor is right here to be observed.</w:t>
      </w:r>
      <w:r w:rsidR="002F174F">
        <w:t xml:space="preserve">” </w:t>
      </w:r>
    </w:p>
    <w:p w14:paraId="749FF0FA" w14:textId="77777777" w:rsidR="00BB1781" w:rsidRDefault="00BB1781" w:rsidP="00EF76DA"/>
    <w:p w14:paraId="7CCA2906" w14:textId="10C0E96E" w:rsidR="00EF76DA" w:rsidRDefault="00CD68FC" w:rsidP="00EF76DA">
      <w:r>
        <w:t>From</w:t>
      </w:r>
      <w:r w:rsidR="00EF76DA">
        <w:t xml:space="preserve"> </w:t>
      </w:r>
      <w:proofErr w:type="spellStart"/>
      <w:r w:rsidR="002145B7" w:rsidRPr="00BB1781">
        <w:rPr>
          <w:i/>
        </w:rPr>
        <w:t>Satipaṭṭhāna</w:t>
      </w:r>
      <w:proofErr w:type="spellEnd"/>
      <w:r w:rsidR="002145B7" w:rsidRPr="00BB1781">
        <w:rPr>
          <w:i/>
        </w:rPr>
        <w:t xml:space="preserve"> Sutta</w:t>
      </w:r>
      <w:r w:rsidR="002145B7" w:rsidRPr="00EF76DA">
        <w:t xml:space="preserve"> (M</w:t>
      </w:r>
      <w:r w:rsidR="002145B7">
        <w:t>ajima Nikaya</w:t>
      </w:r>
      <w:r w:rsidR="002145B7" w:rsidRPr="00EF76DA">
        <w:t xml:space="preserve"> </w:t>
      </w:r>
      <w:r w:rsidR="002145B7">
        <w:t>MN 10)</w:t>
      </w:r>
    </w:p>
    <w:p w14:paraId="0DE74482" w14:textId="7C3BD4EA" w:rsidR="00EF76DA" w:rsidRDefault="00EF76DA" w:rsidP="00873555"/>
    <w:p w14:paraId="37828C14" w14:textId="44CDD651" w:rsidR="00EF76DA" w:rsidRDefault="00EF76DA" w:rsidP="00EF76DA">
      <w:r>
        <w:t>The Four Foundations of Mindfulness:</w:t>
      </w:r>
    </w:p>
    <w:p w14:paraId="27A3ACE1" w14:textId="77777777" w:rsidR="00EF76DA" w:rsidRDefault="00EF76DA" w:rsidP="00EF76DA"/>
    <w:p w14:paraId="2644A61F" w14:textId="4DC15BF8" w:rsidR="00EF76DA" w:rsidRDefault="00EF76DA" w:rsidP="00EF76DA">
      <w:pPr>
        <w:pStyle w:val="ListParagraph"/>
        <w:numPr>
          <w:ilvl w:val="0"/>
          <w:numId w:val="39"/>
        </w:numPr>
      </w:pPr>
      <w:r>
        <w:t>Mindfulness of the body</w:t>
      </w:r>
      <w:r w:rsidR="00E83269">
        <w:t>.</w:t>
      </w:r>
    </w:p>
    <w:p w14:paraId="32A5B859" w14:textId="26EAD2AF" w:rsidR="00EF76DA" w:rsidRDefault="00EF76DA" w:rsidP="00EF76DA">
      <w:pPr>
        <w:pStyle w:val="ListParagraph"/>
        <w:numPr>
          <w:ilvl w:val="0"/>
          <w:numId w:val="39"/>
        </w:numPr>
      </w:pPr>
      <w:r>
        <w:t xml:space="preserve">Mindfulness of feeling </w:t>
      </w:r>
      <w:r w:rsidR="002145B7">
        <w:t xml:space="preserve">tone </w:t>
      </w:r>
      <w:r>
        <w:t>(pleasant, unpleasant, or neutral</w:t>
      </w:r>
      <w:r w:rsidR="00E83269">
        <w:t>).</w:t>
      </w:r>
    </w:p>
    <w:p w14:paraId="1A9DF3F1" w14:textId="0663985C" w:rsidR="00EF76DA" w:rsidRDefault="00EF76DA" w:rsidP="00EF76DA">
      <w:pPr>
        <w:pStyle w:val="ListParagraph"/>
        <w:numPr>
          <w:ilvl w:val="0"/>
          <w:numId w:val="39"/>
        </w:numPr>
      </w:pPr>
      <w:r>
        <w:t>Mindfulness of mind/consciousness (</w:t>
      </w:r>
      <w:proofErr w:type="spellStart"/>
      <w:r w:rsidRPr="00E83269">
        <w:rPr>
          <w:i/>
        </w:rPr>
        <w:t>citta</w:t>
      </w:r>
      <w:proofErr w:type="spellEnd"/>
      <w:r>
        <w:t>), of the mind-states</w:t>
      </w:r>
      <w:r w:rsidR="00E83269">
        <w:t xml:space="preserve"> such as </w:t>
      </w:r>
      <w:r>
        <w:t xml:space="preserve">greed, aversion, delusion </w:t>
      </w:r>
      <w:r w:rsidR="00730CE2">
        <w:t>or</w:t>
      </w:r>
      <w:r>
        <w:t xml:space="preserve"> their opposites</w:t>
      </w:r>
      <w:r w:rsidR="001468C6">
        <w:t xml:space="preserve"> such as the Four Brahma Viharas</w:t>
      </w:r>
    </w:p>
    <w:p w14:paraId="555135FC" w14:textId="7E0B7607" w:rsidR="00B20DDC" w:rsidRDefault="00EF76DA" w:rsidP="00A82938">
      <w:pPr>
        <w:pStyle w:val="ListParagraph"/>
        <w:numPr>
          <w:ilvl w:val="0"/>
          <w:numId w:val="39"/>
        </w:numPr>
      </w:pPr>
      <w:r>
        <w:t xml:space="preserve">Mindfulness of mind objects / mental events </w:t>
      </w:r>
      <w:r w:rsidR="00E83269" w:rsidRPr="00E83269">
        <w:t>such as</w:t>
      </w:r>
      <w:r w:rsidR="00E83269">
        <w:rPr>
          <w:i/>
        </w:rPr>
        <w:t xml:space="preserve"> </w:t>
      </w:r>
      <w:r>
        <w:t>Five hindrances</w:t>
      </w:r>
      <w:r w:rsidR="001468C6">
        <w:t xml:space="preserve"> </w:t>
      </w:r>
      <w:r w:rsidR="00730CE2">
        <w:t>or</w:t>
      </w:r>
      <w:r w:rsidR="001468C6">
        <w:t xml:space="preserve"> their opposites such as the </w:t>
      </w:r>
      <w:r>
        <w:t xml:space="preserve">Seven </w:t>
      </w:r>
      <w:r w:rsidR="00E83269">
        <w:t>F</w:t>
      </w:r>
      <w:r>
        <w:t xml:space="preserve">actors of </w:t>
      </w:r>
      <w:r w:rsidR="00E83269">
        <w:t>E</w:t>
      </w:r>
      <w:r>
        <w:t>nlightenment</w:t>
      </w:r>
    </w:p>
    <w:p w14:paraId="3F2AAC71" w14:textId="7829293B" w:rsidR="00E83269" w:rsidRDefault="00E83269" w:rsidP="00E83269"/>
    <w:p w14:paraId="02AEE34A" w14:textId="3A1B42B2" w:rsidR="00E83269" w:rsidRDefault="00E83269" w:rsidP="00E83269">
      <w:r>
        <w:t xml:space="preserve">How to practice, per </w:t>
      </w:r>
      <w:r w:rsidR="002145B7">
        <w:t>MN:</w:t>
      </w:r>
      <w:r>
        <w:t>10</w:t>
      </w:r>
      <w:r w:rsidR="002145B7">
        <w:t>:</w:t>
      </w:r>
    </w:p>
    <w:p w14:paraId="0D88DBCB" w14:textId="77777777" w:rsidR="00E83269" w:rsidRDefault="00E83269" w:rsidP="00E83269"/>
    <w:p w14:paraId="31CE7BB1" w14:textId="0946B9F5" w:rsidR="00C90D9F" w:rsidRDefault="00E83269" w:rsidP="00CD68FC">
      <w:r>
        <w:t>“</w:t>
      </w:r>
      <w:r w:rsidRPr="00E83269">
        <w:t>Here, bhikkhus, a bhikkhu with regard to the body dwells watching body; he is ardent, he comprehends clearly, is possessed of mindfulness and overcomes both desire for and discontent with the world. With regard to feelings</w:t>
      </w:r>
      <w:r>
        <w:t xml:space="preserve">, </w:t>
      </w:r>
      <w:r w:rsidRPr="00E83269">
        <w:t>he dwells watching feeling [</w:t>
      </w:r>
      <w:proofErr w:type="spellStart"/>
      <w:r w:rsidRPr="00CF5EB0">
        <w:rPr>
          <w:i/>
          <w:iCs/>
        </w:rPr>
        <w:t>vedana</w:t>
      </w:r>
      <w:proofErr w:type="spellEnd"/>
      <w:r w:rsidRPr="00E83269">
        <w:t>] ...  With regard to the mind he dwells watching mind [</w:t>
      </w:r>
      <w:proofErr w:type="spellStart"/>
      <w:r w:rsidRPr="00CF5EB0">
        <w:rPr>
          <w:i/>
          <w:iCs/>
        </w:rPr>
        <w:t>citta</w:t>
      </w:r>
      <w:proofErr w:type="spellEnd"/>
      <w:r w:rsidRPr="00E83269">
        <w:t xml:space="preserve">] ... With regard to </w:t>
      </w:r>
      <w:r>
        <w:t>mental events,</w:t>
      </w:r>
      <w:r w:rsidRPr="00E83269">
        <w:t xml:space="preserve"> he dwells watching </w:t>
      </w:r>
      <w:r>
        <w:t>mental events</w:t>
      </w:r>
      <w:r w:rsidRPr="00E83269">
        <w:t>; he is ardent, he comprehends clearly, is possessed of mindfulness and overcomes both desire for and discontent with the world.</w:t>
      </w:r>
      <w:r w:rsidR="002145B7">
        <w:t>”</w:t>
      </w:r>
    </w:p>
    <w:p w14:paraId="4A0DB4BC" w14:textId="0ADB5D07" w:rsidR="00CD68FC" w:rsidRDefault="00CD68FC" w:rsidP="00CD68FC"/>
    <w:p w14:paraId="1C8C8905" w14:textId="58BC4B2D" w:rsidR="00CD68FC" w:rsidRDefault="00CD68FC" w:rsidP="00B3750C">
      <w:pPr>
        <w:pStyle w:val="Heading3"/>
      </w:pPr>
      <w:bookmarkStart w:id="8" w:name="_Toc83978201"/>
      <w:r>
        <w:t>Discussion</w:t>
      </w:r>
      <w:bookmarkEnd w:id="8"/>
      <w:r w:rsidR="00133EB8">
        <w:t>: What did you notice?</w:t>
      </w:r>
    </w:p>
    <w:p w14:paraId="01AC50BD" w14:textId="77777777" w:rsidR="00231CA6" w:rsidRDefault="00231CA6" w:rsidP="00027201">
      <w:pPr>
        <w:pStyle w:val="Heading1"/>
      </w:pPr>
      <w:bookmarkStart w:id="9" w:name="_Toc83978202"/>
      <w:r>
        <w:t>The Path to Cessation</w:t>
      </w:r>
      <w:bookmarkEnd w:id="9"/>
    </w:p>
    <w:p w14:paraId="608BBFC3" w14:textId="77777777" w:rsidR="005C5282" w:rsidRDefault="005C5282" w:rsidP="00A072C3">
      <w:pPr>
        <w:ind w:left="0"/>
      </w:pPr>
    </w:p>
    <w:p w14:paraId="6C4888B5" w14:textId="2AFD7185" w:rsidR="005C5282" w:rsidRDefault="00730CE2" w:rsidP="00730CE2">
      <w:r>
        <w:t xml:space="preserve">Here, the Buddha uses the same this/that framework to understand how to end suffering and stress. Thus, </w:t>
      </w:r>
      <w:r w:rsidR="005C5282">
        <w:t>SN 12:65 continues:</w:t>
      </w:r>
    </w:p>
    <w:p w14:paraId="35B18509" w14:textId="77777777" w:rsidR="005C5282" w:rsidRDefault="005C5282" w:rsidP="005C5282"/>
    <w:p w14:paraId="764978B7" w14:textId="77777777" w:rsidR="005C5282" w:rsidRDefault="005C5282" w:rsidP="005C5282">
      <w:r>
        <w:t xml:space="preserve">“Then, bhikkhus, it occurred to me: </w:t>
      </w:r>
      <w:r w:rsidRPr="00CF5EB0">
        <w:rPr>
          <w:b/>
          <w:bCs/>
          <w:i/>
          <w:iCs/>
        </w:rPr>
        <w:t>‘[How]</w:t>
      </w:r>
      <w:r w:rsidRPr="005666DF">
        <w:rPr>
          <w:i/>
        </w:rPr>
        <w:t xml:space="preserve"> does aging-and-death </w:t>
      </w:r>
      <w:r w:rsidRPr="00CF5EB0">
        <w:rPr>
          <w:b/>
          <w:bCs/>
          <w:i/>
        </w:rPr>
        <w:t xml:space="preserve">not </w:t>
      </w:r>
      <w:r w:rsidRPr="005666DF">
        <w:rPr>
          <w:i/>
        </w:rPr>
        <w:t xml:space="preserve">come to be? </w:t>
      </w:r>
      <w:r w:rsidRPr="00CF5EB0">
        <w:rPr>
          <w:b/>
          <w:bCs/>
          <w:i/>
        </w:rPr>
        <w:t>With the cessation of</w:t>
      </w:r>
      <w:r w:rsidRPr="005666DF">
        <w:rPr>
          <w:i/>
        </w:rPr>
        <w:t xml:space="preserve"> </w:t>
      </w:r>
      <w:r w:rsidRPr="005C5282">
        <w:rPr>
          <w:b/>
          <w:i/>
        </w:rPr>
        <w:t xml:space="preserve">what </w:t>
      </w:r>
      <w:r w:rsidRPr="005666DF">
        <w:rPr>
          <w:i/>
        </w:rPr>
        <w:t>does the cessation of aging-and-death come about?’</w:t>
      </w:r>
      <w:r>
        <w:t xml:space="preserve"> Then, bhikkhus</w:t>
      </w:r>
      <w:r w:rsidRPr="00730CE2">
        <w:rPr>
          <w:b/>
          <w:bCs/>
          <w:i/>
          <w:iCs/>
        </w:rPr>
        <w:t>, through careful attention</w:t>
      </w:r>
      <w:r>
        <w:t xml:space="preserve">, there took place in me </w:t>
      </w:r>
      <w:r w:rsidRPr="00730CE2">
        <w:rPr>
          <w:b/>
          <w:bCs/>
          <w:i/>
          <w:iCs/>
        </w:rPr>
        <w:t>a breakthrough by wisdom</w:t>
      </w:r>
      <w:r>
        <w:t xml:space="preserve">: ‘When there is no birth, aging-and-death does not come to be; </w:t>
      </w:r>
      <w:r w:rsidRPr="00730CE2">
        <w:rPr>
          <w:b/>
          <w:bCs/>
          <w:i/>
          <w:iCs/>
        </w:rPr>
        <w:t>with the cessation of birth comes cessation of aging-and-death</w:t>
      </w:r>
      <w:r>
        <w:t>.’</w:t>
      </w:r>
    </w:p>
    <w:p w14:paraId="7BA90B7F" w14:textId="77777777" w:rsidR="005C5282" w:rsidRDefault="005C5282" w:rsidP="005C5282"/>
    <w:p w14:paraId="1F2B13A1" w14:textId="0D4002EF" w:rsidR="005C5282" w:rsidRDefault="005C5282" w:rsidP="005C5282">
      <w:r>
        <w:t xml:space="preserve">“It occurred to me: ‘[How] does birth not come to be?… existence?… clinging?… craving?… feeling?… contact?… the six sense bases?… name-and-form? </w:t>
      </w:r>
      <w:r w:rsidRPr="005666DF">
        <w:t xml:space="preserve">With the cessation of </w:t>
      </w:r>
      <w:r w:rsidRPr="00E63618">
        <w:rPr>
          <w:b/>
        </w:rPr>
        <w:t>what</w:t>
      </w:r>
      <w:r w:rsidRPr="005666DF">
        <w:t xml:space="preserve"> does the cessation of name-and-form come about?’</w:t>
      </w:r>
      <w:r>
        <w:t xml:space="preserve"> Then, bhikkhus, through </w:t>
      </w:r>
      <w:r w:rsidRPr="00730CE2">
        <w:rPr>
          <w:b/>
          <w:bCs/>
          <w:i/>
          <w:iCs/>
        </w:rPr>
        <w:t>careful attention</w:t>
      </w:r>
      <w:r>
        <w:t>, there took place in me a breakthrough by wisdom</w:t>
      </w:r>
      <w:r w:rsidR="00730CE2">
        <w:t xml:space="preserve"> </w:t>
      </w:r>
      <w:r w:rsidR="00730CE2" w:rsidRPr="00730CE2">
        <w:rPr>
          <w:b/>
          <w:bCs/>
          <w:i/>
          <w:iCs/>
        </w:rPr>
        <w:t>[discernment]</w:t>
      </w:r>
      <w:r>
        <w:t xml:space="preserve">: ‘When there is no consciousness, name-and-form does not come to be; </w:t>
      </w:r>
      <w:r w:rsidRPr="00730CE2">
        <w:rPr>
          <w:b/>
          <w:bCs/>
          <w:i/>
          <w:iCs/>
        </w:rPr>
        <w:t>with the cessation of consciousness comes cessation of name-and-form</w:t>
      </w:r>
      <w:r>
        <w:t>.’</w:t>
      </w:r>
    </w:p>
    <w:p w14:paraId="4DDB5893" w14:textId="77777777" w:rsidR="005C5282" w:rsidRDefault="005C5282" w:rsidP="00CF5EB0">
      <w:pPr>
        <w:ind w:left="0"/>
      </w:pPr>
    </w:p>
    <w:p w14:paraId="38F01DE5" w14:textId="34C5B58F" w:rsidR="005C5282" w:rsidRDefault="00CF5EB0" w:rsidP="003C26B2">
      <w:r>
        <w:t>…..</w:t>
      </w:r>
      <w:r w:rsidR="005C5282">
        <w:t xml:space="preserve">“‘Cessation, cessation’—thus, bhikkhus, in regard to things </w:t>
      </w:r>
      <w:r w:rsidR="00133EB8">
        <w:t xml:space="preserve">[unknown] </w:t>
      </w:r>
      <w:r w:rsidR="005C5282">
        <w:t>before</w:t>
      </w:r>
      <w:r w:rsidR="00133EB8">
        <w:t xml:space="preserve">, </w:t>
      </w:r>
      <w:r w:rsidR="005C5282">
        <w:t>there arose in me vision, knowledge, wisdom, true knowledge, and light.</w:t>
      </w:r>
      <w:r w:rsidR="003C26B2">
        <w:t>”</w:t>
      </w:r>
    </w:p>
    <w:p w14:paraId="5DB0480A" w14:textId="77777777" w:rsidR="003C26B2" w:rsidRDefault="003C26B2" w:rsidP="003C26B2"/>
    <w:p w14:paraId="6EB7A92A" w14:textId="55A9D9FF" w:rsidR="005C5282" w:rsidRDefault="008973A3" w:rsidP="005C5282">
      <w:pPr>
        <w:rPr>
          <w:rStyle w:val="Hyperlink"/>
        </w:rPr>
      </w:pPr>
      <w:hyperlink r:id="rId14" w:history="1">
        <w:r w:rsidR="005C5282" w:rsidRPr="007F53C0">
          <w:rPr>
            <w:rStyle w:val="Hyperlink"/>
          </w:rPr>
          <w:t>https://suttacentral.net/sn12.65/en/bodhi</w:t>
        </w:r>
      </w:hyperlink>
    </w:p>
    <w:p w14:paraId="701CF2A9" w14:textId="2196343C" w:rsidR="00F902C8" w:rsidRDefault="00F902C8" w:rsidP="005C5282">
      <w:pPr>
        <w:rPr>
          <w:rStyle w:val="Hyperlink"/>
        </w:rPr>
      </w:pPr>
    </w:p>
    <w:p w14:paraId="3A0FEA69" w14:textId="77777777" w:rsidR="00F902C8" w:rsidRDefault="00F902C8" w:rsidP="00F902C8">
      <w:pPr>
        <w:pStyle w:val="Heading2"/>
      </w:pPr>
      <w:bookmarkStart w:id="10" w:name="_Toc83978203"/>
      <w:r>
        <w:t>Practices for the Cessation of Suffering</w:t>
      </w:r>
      <w:bookmarkEnd w:id="10"/>
    </w:p>
    <w:p w14:paraId="0FA0A207" w14:textId="77777777" w:rsidR="00F902C8" w:rsidRDefault="00F902C8" w:rsidP="00F902C8"/>
    <w:p w14:paraId="20749EE4" w14:textId="694695A6" w:rsidR="00F902C8" w:rsidRDefault="00F902C8" w:rsidP="00F902C8">
      <w:r>
        <w:lastRenderedPageBreak/>
        <w:t>The following list identifies different ways we can practice observation, investigation and cessation</w:t>
      </w:r>
      <w:r>
        <w:t xml:space="preserve"> of suffering:</w:t>
      </w:r>
    </w:p>
    <w:p w14:paraId="35005B15" w14:textId="77777777" w:rsidR="00F902C8" w:rsidRDefault="00F902C8" w:rsidP="00F902C8"/>
    <w:p w14:paraId="69B30EB1" w14:textId="77777777" w:rsidR="00F902C8" w:rsidRDefault="00F902C8" w:rsidP="00F902C8">
      <w:pPr>
        <w:pStyle w:val="ListParagraph"/>
        <w:numPr>
          <w:ilvl w:val="0"/>
          <w:numId w:val="40"/>
        </w:numPr>
      </w:pPr>
      <w:r>
        <w:t>Using the Four Noble Truths as a frame to understanding the factors as they rise and fall</w:t>
      </w:r>
    </w:p>
    <w:p w14:paraId="154782E1" w14:textId="018F8374" w:rsidR="00F902C8" w:rsidRDefault="00F902C8" w:rsidP="00F902C8">
      <w:pPr>
        <w:pStyle w:val="ListParagraph"/>
        <w:numPr>
          <w:ilvl w:val="0"/>
          <w:numId w:val="40"/>
        </w:numPr>
      </w:pPr>
      <w:r>
        <w:t xml:space="preserve">The Eightfold Path </w:t>
      </w:r>
      <w:r>
        <w:t>(</w:t>
      </w:r>
      <w:r>
        <w:t>discussion on Jan 29</w:t>
      </w:r>
      <w:r w:rsidRPr="004635D0">
        <w:rPr>
          <w:vertAlign w:val="superscript"/>
        </w:rPr>
        <w:t>th</w:t>
      </w:r>
      <w:r>
        <w:t xml:space="preserve"> DSS)</w:t>
      </w:r>
    </w:p>
    <w:p w14:paraId="7374BEC3" w14:textId="77777777" w:rsidR="00F902C8" w:rsidRDefault="00F902C8" w:rsidP="00F902C8">
      <w:pPr>
        <w:pStyle w:val="ListParagraph"/>
        <w:numPr>
          <w:ilvl w:val="0"/>
          <w:numId w:val="40"/>
        </w:numPr>
      </w:pPr>
      <w:r>
        <w:t>Applying the Four Foundations of Mindfulness, especially 3 and 4, to watching the conditioning factors rise and fall away.</w:t>
      </w:r>
    </w:p>
    <w:p w14:paraId="1A5E9892" w14:textId="1A996BC2" w:rsidR="00F902C8" w:rsidRDefault="00F902C8" w:rsidP="00F902C8">
      <w:pPr>
        <w:pStyle w:val="ListParagraph"/>
        <w:numPr>
          <w:ilvl w:val="0"/>
          <w:numId w:val="40"/>
        </w:numPr>
      </w:pPr>
      <w:r>
        <w:t>Applying the Four Right Efforts to the rising and falling away of the conditioning factors</w:t>
      </w:r>
    </w:p>
    <w:p w14:paraId="16E19B55" w14:textId="77777777" w:rsidR="005C5282" w:rsidRDefault="005C5282" w:rsidP="005C5282"/>
    <w:p w14:paraId="623D8EF7" w14:textId="77777777" w:rsidR="00C9622D" w:rsidRDefault="00C9622D" w:rsidP="00C9622D">
      <w:pPr>
        <w:pStyle w:val="Heading3"/>
      </w:pPr>
      <w:bookmarkStart w:id="11" w:name="_Toc83978204"/>
      <w:r>
        <w:t>Applying the Four Noble Truths to Each Factor</w:t>
      </w:r>
      <w:bookmarkEnd w:id="11"/>
      <w:r>
        <w:t xml:space="preserve"> </w:t>
      </w:r>
    </w:p>
    <w:p w14:paraId="6EA2937D" w14:textId="77777777" w:rsidR="00C9622D" w:rsidRDefault="00C9622D" w:rsidP="00C9622D"/>
    <w:p w14:paraId="6E01029E" w14:textId="77777777" w:rsidR="00C9622D" w:rsidRDefault="00C9622D" w:rsidP="00C9622D">
      <w:r>
        <w:t xml:space="preserve">As we can see in the sutta excerpts, the Buddha applies each of the Four Noble Truths to each factor as a way of understanding it on the path to cessation.  By doing so, he is applying careful, appropriate attention as a means of training and inclining the mind. </w:t>
      </w:r>
    </w:p>
    <w:p w14:paraId="3BC07B0E" w14:textId="77777777" w:rsidR="00C9622D" w:rsidRDefault="00C9622D" w:rsidP="004635D0">
      <w:pPr>
        <w:pStyle w:val="Heading4"/>
      </w:pPr>
    </w:p>
    <w:p w14:paraId="6CE917F9" w14:textId="1CD53E37" w:rsidR="004635D0" w:rsidRPr="00C9622D" w:rsidRDefault="004635D0" w:rsidP="00C9622D">
      <w:pPr>
        <w:rPr>
          <w:b/>
          <w:bCs/>
        </w:rPr>
      </w:pPr>
      <w:r w:rsidRPr="00C9622D">
        <w:rPr>
          <w:b/>
          <w:bCs/>
        </w:rPr>
        <w:t>SN 12:33. Forty-four (44) Grounds for Knowledge</w:t>
      </w:r>
    </w:p>
    <w:p w14:paraId="4549927C" w14:textId="77777777" w:rsidR="004635D0" w:rsidRDefault="004635D0" w:rsidP="004635D0"/>
    <w:p w14:paraId="1C1741EB" w14:textId="6581537E" w:rsidR="003C26B2" w:rsidRDefault="004635D0" w:rsidP="004635D0">
      <w:r w:rsidRPr="003C26B2">
        <w:rPr>
          <w:b/>
          <w:bCs/>
        </w:rPr>
        <w:t>Note</w:t>
      </w:r>
      <w:r>
        <w:t>: The “44” are 1</w:t>
      </w:r>
      <w:r w:rsidR="00133EB8">
        <w:t xml:space="preserve">1 </w:t>
      </w:r>
      <w:r>
        <w:t>conditions multiplied by 4 Noble Truths; the application of each Noble Truth to each of the 1</w:t>
      </w:r>
      <w:r w:rsidR="00133EB8">
        <w:t>1</w:t>
      </w:r>
      <w:r>
        <w:t xml:space="preserve"> conditions. This describes a process of investigation that leads to cessation. </w:t>
      </w:r>
      <w:r w:rsidR="00133EB8">
        <w:t xml:space="preserve">Ignorance is not included as a factor in this sutta though it is understood to be a critical link in the chain. </w:t>
      </w:r>
    </w:p>
    <w:p w14:paraId="4416FE2C" w14:textId="77777777" w:rsidR="004635D0" w:rsidRDefault="004635D0" w:rsidP="00912031">
      <w:pPr>
        <w:ind w:left="0"/>
      </w:pPr>
    </w:p>
    <w:p w14:paraId="4121C3AA" w14:textId="77777777" w:rsidR="004635D0" w:rsidRDefault="004635D0" w:rsidP="004635D0">
      <w:r>
        <w:t xml:space="preserve">“At </w:t>
      </w:r>
      <w:proofErr w:type="spellStart"/>
      <w:r>
        <w:t>Sāvatthī</w:t>
      </w:r>
      <w:proofErr w:type="spellEnd"/>
      <w:r>
        <w:t>.</w:t>
      </w:r>
    </w:p>
    <w:p w14:paraId="475C16E4" w14:textId="77777777" w:rsidR="004635D0" w:rsidRDefault="004635D0" w:rsidP="004635D0"/>
    <w:p w14:paraId="32E70345" w14:textId="77777777" w:rsidR="004635D0" w:rsidRDefault="004635D0" w:rsidP="004635D0">
      <w:r>
        <w:t>“Mendicants, I will teach forty-four grounds for knowledge. Listen and pay close attention, I will speak.”</w:t>
      </w:r>
    </w:p>
    <w:p w14:paraId="63752AC2" w14:textId="77777777" w:rsidR="004635D0" w:rsidRDefault="004635D0" w:rsidP="004635D0"/>
    <w:p w14:paraId="20F63343" w14:textId="77777777" w:rsidR="004635D0" w:rsidRDefault="004635D0" w:rsidP="004635D0">
      <w:r>
        <w:t>“Yes, sir,” they replied. The Buddha said this:</w:t>
      </w:r>
    </w:p>
    <w:p w14:paraId="20196290" w14:textId="77777777" w:rsidR="004635D0" w:rsidRDefault="004635D0" w:rsidP="004635D0"/>
    <w:p w14:paraId="36F714F9" w14:textId="29879A65" w:rsidR="00B3750C" w:rsidRDefault="004635D0" w:rsidP="00E02624">
      <w:r>
        <w:t xml:space="preserve">“And what are the forty-four grounds for knowledge? </w:t>
      </w:r>
      <w:r w:rsidRPr="00133EB8">
        <w:rPr>
          <w:b/>
          <w:bCs/>
          <w:i/>
          <w:iCs/>
        </w:rPr>
        <w:t>Knowledge of old age and death</w:t>
      </w:r>
      <w:r w:rsidR="00C9622D">
        <w:rPr>
          <w:b/>
          <w:bCs/>
          <w:i/>
          <w:iCs/>
        </w:rPr>
        <w:t xml:space="preserve"> [1]</w:t>
      </w:r>
      <w:r w:rsidRPr="00133EB8">
        <w:rPr>
          <w:b/>
          <w:bCs/>
          <w:i/>
          <w:iCs/>
        </w:rPr>
        <w:t>, knowledge of the origin of old age and death</w:t>
      </w:r>
      <w:r w:rsidR="00C9622D">
        <w:rPr>
          <w:b/>
          <w:bCs/>
          <w:i/>
          <w:iCs/>
        </w:rPr>
        <w:t xml:space="preserve"> [2]</w:t>
      </w:r>
      <w:r w:rsidRPr="00133EB8">
        <w:rPr>
          <w:b/>
          <w:bCs/>
          <w:i/>
          <w:iCs/>
        </w:rPr>
        <w:t>, knowledge of the cessation of old age and death</w:t>
      </w:r>
      <w:r w:rsidR="00C9622D">
        <w:rPr>
          <w:b/>
          <w:bCs/>
          <w:i/>
          <w:iCs/>
        </w:rPr>
        <w:t xml:space="preserve"> [3]</w:t>
      </w:r>
      <w:r w:rsidRPr="00133EB8">
        <w:rPr>
          <w:b/>
          <w:bCs/>
          <w:i/>
          <w:iCs/>
        </w:rPr>
        <w:t>, and knowledge of the practice that leads to the cessation of old age and death</w:t>
      </w:r>
      <w:r w:rsidR="00C9622D">
        <w:rPr>
          <w:b/>
          <w:bCs/>
          <w:i/>
          <w:iCs/>
        </w:rPr>
        <w:t>[4]</w:t>
      </w:r>
      <w:r w:rsidRPr="00133EB8">
        <w:rPr>
          <w:b/>
          <w:bCs/>
          <w:i/>
          <w:iCs/>
        </w:rPr>
        <w:t xml:space="preserve">. </w:t>
      </w:r>
      <w:r>
        <w:t>Knowledge of [birth] … Knowledge of [becoming] … Knowledge of grasping … Knowledge of craving … Knowledge of feeling … Knowledge of contact … Knowledge of the six sense fields … Knowledge of name and form … Knowledge of consciousness … Knowledge of choices</w:t>
      </w:r>
      <w:r w:rsidR="00133EB8">
        <w:t xml:space="preserve"> [fabrications]</w:t>
      </w:r>
      <w:r>
        <w:t>, knowledge of the origin of choices</w:t>
      </w:r>
      <w:r w:rsidR="00133EB8">
        <w:t xml:space="preserve"> [fabrications</w:t>
      </w:r>
      <w:r>
        <w:t>, knowledge of the cessation of choices, and knowledge of the practice that leads to the cessation of choices. These are called the forty-four grounds for knowledge</w:t>
      </w:r>
      <w:r w:rsidR="0047097F">
        <w:t>…..</w:t>
      </w:r>
      <w:r w:rsidR="00C9622D">
        <w:t>[because each of the Four Noble</w:t>
      </w:r>
      <w:r w:rsidR="002B79BC">
        <w:t xml:space="preserve"> Truths</w:t>
      </w:r>
      <w:r w:rsidR="00C9622D">
        <w:t xml:space="preserve"> has been applied to 11 of the 12 links]</w:t>
      </w:r>
      <w:r w:rsidR="00E02624">
        <w:t>.”</w:t>
      </w:r>
    </w:p>
    <w:p w14:paraId="797FFD99" w14:textId="77777777" w:rsidR="00E02624" w:rsidRDefault="00E02624" w:rsidP="00E02624"/>
    <w:p w14:paraId="6DD719B1" w14:textId="300E2C7F" w:rsidR="00B3750C" w:rsidRDefault="00B3750C" w:rsidP="00433D32">
      <w:r>
        <w:t xml:space="preserve">Here is a similar example from sutta </w:t>
      </w:r>
      <w:r w:rsidR="005232FA">
        <w:t>MN 9</w:t>
      </w:r>
      <w:r w:rsidR="001F7C38">
        <w:t xml:space="preserve"> On Right View</w:t>
      </w:r>
      <w:r w:rsidR="005232FA">
        <w:t>, trans. by Bhikkhu Bodhi:</w:t>
      </w:r>
    </w:p>
    <w:p w14:paraId="4E34062B" w14:textId="3CDD709E" w:rsidR="005232FA" w:rsidRDefault="005232FA" w:rsidP="00433D32"/>
    <w:p w14:paraId="163644CD" w14:textId="701401A7" w:rsidR="005232FA" w:rsidRPr="00433D32" w:rsidRDefault="005232FA" w:rsidP="005232FA">
      <w:pPr>
        <w:ind w:left="720"/>
      </w:pPr>
      <w:r w:rsidRPr="005232FA">
        <w:t>“When, friends, a noble disciple understands craving</w:t>
      </w:r>
      <w:r w:rsidR="001F7C38">
        <w:t xml:space="preserve"> </w:t>
      </w:r>
      <w:r w:rsidR="002B79BC">
        <w:t>[</w:t>
      </w:r>
      <w:r w:rsidR="001F7C38">
        <w:t>1</w:t>
      </w:r>
      <w:r w:rsidR="002B79BC">
        <w:t>; craving exists]</w:t>
      </w:r>
      <w:r w:rsidRPr="005232FA">
        <w:t>, the origin of craving</w:t>
      </w:r>
      <w:r w:rsidR="001F7C38">
        <w:t xml:space="preserve"> </w:t>
      </w:r>
      <w:r w:rsidR="002B79BC">
        <w:t>[</w:t>
      </w:r>
      <w:r w:rsidR="001F7C38">
        <w:t>2</w:t>
      </w:r>
      <w:r w:rsidR="002B79BC">
        <w:t>]</w:t>
      </w:r>
      <w:r w:rsidRPr="005232FA">
        <w:t>, the cessation of craving</w:t>
      </w:r>
      <w:r w:rsidR="001F7C38">
        <w:t xml:space="preserve"> </w:t>
      </w:r>
      <w:r w:rsidR="002B79BC">
        <w:t>[</w:t>
      </w:r>
      <w:r w:rsidR="001F7C38">
        <w:t>3</w:t>
      </w:r>
      <w:r w:rsidR="002B79BC">
        <w:t>]</w:t>
      </w:r>
      <w:r w:rsidRPr="005232FA">
        <w:t>, and the way leading to the cessation of craving</w:t>
      </w:r>
      <w:r w:rsidR="001F7C38">
        <w:t xml:space="preserve"> </w:t>
      </w:r>
      <w:r w:rsidR="002B79BC">
        <w:t>[</w:t>
      </w:r>
      <w:r w:rsidR="001F7C38">
        <w:t>4</w:t>
      </w:r>
      <w:r w:rsidR="002B79BC">
        <w:t>]</w:t>
      </w:r>
      <w:r w:rsidRPr="005232FA">
        <w:t>, in that way he is one of right view… and has arrived at this true Dhamma."</w:t>
      </w:r>
      <w:r>
        <w:t>”</w:t>
      </w:r>
    </w:p>
    <w:p w14:paraId="56549AEA" w14:textId="06C7DB21" w:rsidR="00C90D9F" w:rsidRDefault="00C90D9F" w:rsidP="0006471B"/>
    <w:p w14:paraId="6DFACDA5" w14:textId="4F06F3D3" w:rsidR="004635D0" w:rsidRDefault="005232FA" w:rsidP="004635D0">
      <w:pPr>
        <w:ind w:left="0" w:firstLine="360"/>
      </w:pPr>
      <w:r>
        <w:t xml:space="preserve">And from </w:t>
      </w:r>
      <w:r w:rsidR="004635D0">
        <w:t>SN 12:27 Conditions, Bhikkhu Bodhi</w:t>
      </w:r>
    </w:p>
    <w:p w14:paraId="587E907D" w14:textId="77777777" w:rsidR="004635D0" w:rsidRDefault="004635D0" w:rsidP="00CD68FC">
      <w:pPr>
        <w:ind w:left="0"/>
      </w:pPr>
    </w:p>
    <w:p w14:paraId="60B545C6" w14:textId="2AE29968" w:rsidR="004635D0" w:rsidRDefault="004635D0" w:rsidP="005232FA">
      <w:pPr>
        <w:ind w:left="720"/>
      </w:pPr>
      <w:r>
        <w:t>“When, bhikkhus, a noble disciple thus understands the condition</w:t>
      </w:r>
      <w:r w:rsidR="0037611C">
        <w:t xml:space="preserve"> </w:t>
      </w:r>
      <w:r w:rsidR="002B79BC">
        <w:t>[</w:t>
      </w:r>
      <w:r w:rsidR="0037611C">
        <w:t>1</w:t>
      </w:r>
      <w:r w:rsidR="002B79BC">
        <w:t>; that it exists]</w:t>
      </w:r>
      <w:r>
        <w:t>; thus understands the origin of the condition</w:t>
      </w:r>
      <w:r w:rsidR="0037611C">
        <w:t xml:space="preserve"> </w:t>
      </w:r>
      <w:r w:rsidR="002B79BC">
        <w:t>[</w:t>
      </w:r>
      <w:r w:rsidR="0037611C">
        <w:t>2</w:t>
      </w:r>
      <w:r w:rsidR="002B79BC">
        <w:t>]</w:t>
      </w:r>
      <w:r>
        <w:t>; thus understands the cessation of the condition</w:t>
      </w:r>
      <w:r w:rsidR="0037611C">
        <w:t xml:space="preserve"> </w:t>
      </w:r>
      <w:r w:rsidR="002B79BC">
        <w:t>[</w:t>
      </w:r>
      <w:r w:rsidR="0037611C">
        <w:t>3</w:t>
      </w:r>
      <w:r w:rsidR="002B79BC">
        <w:t>]</w:t>
      </w:r>
      <w:r>
        <w:t>; thus understands the way leading to the cessation of the condition</w:t>
      </w:r>
      <w:r w:rsidR="001F7C38">
        <w:t xml:space="preserve"> </w:t>
      </w:r>
      <w:r w:rsidR="002B79BC">
        <w:t>[</w:t>
      </w:r>
      <w:r w:rsidR="001F7C38">
        <w:t>4</w:t>
      </w:r>
      <w:r w:rsidR="002B79BC">
        <w:t>]</w:t>
      </w:r>
      <w:r>
        <w:t xml:space="preserve">, he is then called a noble disciple who is accomplished in view, accomplished in vision, who has arrived at this true Dhamma, who sees this true Dhamma, who possesses a trainee’s knowledge, a trainee’s true knowledge, who has entered </w:t>
      </w:r>
      <w:r>
        <w:lastRenderedPageBreak/>
        <w:t>the stream of the Dhamma, a noble one with penetrative wisdom, one who stands squarely before the door to the Deathless.”</w:t>
      </w:r>
      <w:r w:rsidR="002B79BC">
        <w:t xml:space="preserve"> Nibbana [Nirvana].</w:t>
      </w:r>
    </w:p>
    <w:p w14:paraId="36FD83F8" w14:textId="19AF08AE" w:rsidR="004635D0" w:rsidRDefault="004635D0" w:rsidP="004635D0"/>
    <w:p w14:paraId="6AECC337" w14:textId="7BBB5162" w:rsidR="005232FA" w:rsidRDefault="005232FA" w:rsidP="004635D0">
      <w:r>
        <w:t xml:space="preserve">Here again are the Four </w:t>
      </w:r>
      <w:r w:rsidR="009A4206">
        <w:t>Nobles:</w:t>
      </w:r>
    </w:p>
    <w:p w14:paraId="562E5F76" w14:textId="77777777" w:rsidR="009A4206" w:rsidRDefault="009A4206" w:rsidP="009A4206">
      <w:pPr>
        <w:ind w:left="0"/>
      </w:pPr>
    </w:p>
    <w:p w14:paraId="4C111D77" w14:textId="77777777" w:rsidR="009A4206" w:rsidRDefault="009A4206" w:rsidP="009A4206">
      <w:pPr>
        <w:pStyle w:val="ListParagraph"/>
        <w:numPr>
          <w:ilvl w:val="0"/>
          <w:numId w:val="42"/>
        </w:numPr>
      </w:pPr>
      <w:r w:rsidRPr="00873555">
        <w:rPr>
          <w:i/>
        </w:rPr>
        <w:t>Dukkha</w:t>
      </w:r>
      <w:r>
        <w:t xml:space="preserve"> (suffering/stress) exists (to be understood)</w:t>
      </w:r>
    </w:p>
    <w:p w14:paraId="47A431C6" w14:textId="77777777" w:rsidR="009A4206" w:rsidRDefault="009A4206" w:rsidP="009A4206">
      <w:pPr>
        <w:pStyle w:val="ListParagraph"/>
        <w:numPr>
          <w:ilvl w:val="0"/>
          <w:numId w:val="42"/>
        </w:numPr>
      </w:pPr>
      <w:r>
        <w:t>Craving is the cause of suffering/stress (to be abandoned)</w:t>
      </w:r>
    </w:p>
    <w:p w14:paraId="01166714" w14:textId="77777777" w:rsidR="009A4206" w:rsidRDefault="009A4206" w:rsidP="009A4206">
      <w:pPr>
        <w:pStyle w:val="ListParagraph"/>
        <w:numPr>
          <w:ilvl w:val="0"/>
          <w:numId w:val="42"/>
        </w:numPr>
      </w:pPr>
      <w:r>
        <w:t>There is a way out of suffering (to be realized)</w:t>
      </w:r>
    </w:p>
    <w:p w14:paraId="18422AFA" w14:textId="085B1EF6" w:rsidR="007E7F84" w:rsidRDefault="009A4206" w:rsidP="004F3C56">
      <w:pPr>
        <w:pStyle w:val="ListParagraph"/>
        <w:numPr>
          <w:ilvl w:val="0"/>
          <w:numId w:val="42"/>
        </w:numPr>
      </w:pPr>
      <w:r>
        <w:t>The way out is to practice the Noble Eight-fold path (to be developed)</w:t>
      </w:r>
    </w:p>
    <w:p w14:paraId="29A4EFBB" w14:textId="77777777" w:rsidR="007E7F84" w:rsidRDefault="007E7F84" w:rsidP="004635D0"/>
    <w:p w14:paraId="5160A4C4" w14:textId="334F95AE" w:rsidR="00C90D9F" w:rsidRDefault="00C90D9F" w:rsidP="00C90D9F">
      <w:pPr>
        <w:ind w:left="0" w:firstLine="360"/>
      </w:pPr>
      <w:r>
        <w:t>Apply each noble truth to each condition</w:t>
      </w:r>
      <w:r w:rsidR="009A4206">
        <w:t xml:space="preserve"> while practicing</w:t>
      </w:r>
      <w:r>
        <w:t>:</w:t>
      </w:r>
    </w:p>
    <w:p w14:paraId="039DDF2E" w14:textId="77777777" w:rsidR="00C90D9F" w:rsidRDefault="00C90D9F" w:rsidP="00C90D9F"/>
    <w:p w14:paraId="5A87915F" w14:textId="6B394BDE" w:rsidR="00C90D9F" w:rsidRDefault="004635D0" w:rsidP="00C90D9F">
      <w:pPr>
        <w:pStyle w:val="ListParagraph"/>
        <w:numPr>
          <w:ilvl w:val="0"/>
          <w:numId w:val="37"/>
        </w:numPr>
      </w:pPr>
      <w:r>
        <w:t xml:space="preserve">The </w:t>
      </w:r>
      <w:r w:rsidR="00C90D9F">
        <w:t>[</w:t>
      </w:r>
      <w:r>
        <w:t>condition</w:t>
      </w:r>
      <w:r w:rsidR="00C90D9F">
        <w:t>] is to be understood [what they feel like physically and mentally].</w:t>
      </w:r>
    </w:p>
    <w:p w14:paraId="1DE0C30E" w14:textId="3EA5AAA3" w:rsidR="00C90D9F" w:rsidRDefault="00C90D9F" w:rsidP="00C90D9F">
      <w:pPr>
        <w:pStyle w:val="ListParagraph"/>
        <w:numPr>
          <w:ilvl w:val="0"/>
          <w:numId w:val="37"/>
        </w:numPr>
      </w:pPr>
      <w:r>
        <w:t>This</w:t>
      </w:r>
      <w:r w:rsidR="00CD68FC">
        <w:t xml:space="preserve"> is</w:t>
      </w:r>
      <w:r>
        <w:t xml:space="preserve"> the condition that give</w:t>
      </w:r>
      <w:r w:rsidR="004635D0">
        <w:t>s</w:t>
      </w:r>
      <w:r>
        <w:t xml:space="preserve"> rise to</w:t>
      </w:r>
      <w:r w:rsidR="004635D0">
        <w:t xml:space="preserve"> it</w:t>
      </w:r>
      <w:r>
        <w:t>; th</w:t>
      </w:r>
      <w:r w:rsidR="004635D0">
        <w:t>is is</w:t>
      </w:r>
      <w:r>
        <w:t xml:space="preserve"> to be abandoned.</w:t>
      </w:r>
    </w:p>
    <w:p w14:paraId="52A7A5E2" w14:textId="7A7B9156" w:rsidR="00C90D9F" w:rsidRDefault="00C90D9F" w:rsidP="00C90D9F">
      <w:pPr>
        <w:pStyle w:val="ListParagraph"/>
        <w:numPr>
          <w:ilvl w:val="0"/>
          <w:numId w:val="37"/>
        </w:numPr>
      </w:pPr>
      <w:r>
        <w:t>There is a way to cease</w:t>
      </w:r>
      <w:r w:rsidR="004635D0">
        <w:t xml:space="preserve"> the [condition</w:t>
      </w:r>
      <w:r>
        <w:t>] which is to be realized.</w:t>
      </w:r>
    </w:p>
    <w:p w14:paraId="6CEB9C54" w14:textId="2ABF6DB4" w:rsidR="00EA782C" w:rsidRDefault="00C90D9F" w:rsidP="00CD7464">
      <w:pPr>
        <w:pStyle w:val="ListParagraph"/>
        <w:numPr>
          <w:ilvl w:val="0"/>
          <w:numId w:val="37"/>
        </w:numPr>
      </w:pPr>
      <w:r>
        <w:t xml:space="preserve">Apply </w:t>
      </w:r>
      <w:r w:rsidR="004635D0">
        <w:t xml:space="preserve">steps of </w:t>
      </w:r>
      <w:r>
        <w:t xml:space="preserve">the Eightfold Path to cease suffering caused by </w:t>
      </w:r>
      <w:r w:rsidR="004635D0">
        <w:t>the [condition]</w:t>
      </w:r>
      <w:r>
        <w:t xml:space="preserve">.   </w:t>
      </w:r>
    </w:p>
    <w:p w14:paraId="0CE05DEC" w14:textId="2FD92C82" w:rsidR="004F3C56" w:rsidRDefault="004F3C56" w:rsidP="004F3C56"/>
    <w:p w14:paraId="398D3EEF" w14:textId="594F21BB" w:rsidR="004F3C56" w:rsidRDefault="004F3C56" w:rsidP="004F3C56">
      <w:r>
        <w:t>In this way, we eventually</w:t>
      </w:r>
      <w:r w:rsidR="002B79BC">
        <w:t>, through investigation and practice,</w:t>
      </w:r>
      <w:r>
        <w:t xml:space="preserve"> reach a place where:</w:t>
      </w:r>
    </w:p>
    <w:p w14:paraId="65385057" w14:textId="3C6F08BA" w:rsidR="004F3C56" w:rsidRDefault="004F3C56" w:rsidP="004F3C56"/>
    <w:p w14:paraId="0AAE895C" w14:textId="054E5287" w:rsidR="004F3C56" w:rsidRDefault="004F3C56" w:rsidP="004F3C56">
      <w:pPr>
        <w:pStyle w:val="ListParagraph"/>
        <w:numPr>
          <w:ilvl w:val="0"/>
          <w:numId w:val="44"/>
        </w:numPr>
      </w:pPr>
      <w:r>
        <w:t>Suffering is understood.</w:t>
      </w:r>
    </w:p>
    <w:p w14:paraId="28C0BD17" w14:textId="31995941" w:rsidR="004F3C56" w:rsidRDefault="004F3C56" w:rsidP="004F3C56">
      <w:pPr>
        <w:pStyle w:val="ListParagraph"/>
        <w:numPr>
          <w:ilvl w:val="0"/>
          <w:numId w:val="44"/>
        </w:numPr>
      </w:pPr>
      <w:r>
        <w:t>Craving and clinging have been abandoned.</w:t>
      </w:r>
    </w:p>
    <w:p w14:paraId="6301E4F5" w14:textId="0F913E73" w:rsidR="004F3C56" w:rsidRDefault="004F3C56" w:rsidP="004F3C56">
      <w:pPr>
        <w:pStyle w:val="ListParagraph"/>
        <w:numPr>
          <w:ilvl w:val="0"/>
          <w:numId w:val="44"/>
        </w:numPr>
      </w:pPr>
      <w:r>
        <w:t>Cessation has been realized.</w:t>
      </w:r>
    </w:p>
    <w:p w14:paraId="52158968" w14:textId="01D58DAF" w:rsidR="004F3C56" w:rsidRDefault="004F3C56" w:rsidP="004F3C56">
      <w:pPr>
        <w:pStyle w:val="ListParagraph"/>
        <w:numPr>
          <w:ilvl w:val="0"/>
          <w:numId w:val="44"/>
        </w:numPr>
      </w:pPr>
      <w:r>
        <w:t xml:space="preserve">We are liberated from suffering (perhaps just for a moment, or a few minutes, or in regard to a specific habitual pattern, a short time, a long time, </w:t>
      </w:r>
      <w:r w:rsidR="002B79BC">
        <w:t xml:space="preserve">or </w:t>
      </w:r>
      <w:r>
        <w:t>a lifetime).</w:t>
      </w:r>
    </w:p>
    <w:p w14:paraId="322C1B8C" w14:textId="77777777" w:rsidR="00C90D9F" w:rsidRDefault="00C90D9F" w:rsidP="00C90D9F"/>
    <w:p w14:paraId="2437F0F1" w14:textId="279645B1" w:rsidR="00EA782C" w:rsidRDefault="00EA782C" w:rsidP="00EA782C">
      <w:pPr>
        <w:pStyle w:val="Heading4"/>
      </w:pPr>
      <w:r>
        <w:t xml:space="preserve">The Four Right Efforts </w:t>
      </w:r>
    </w:p>
    <w:p w14:paraId="4AFC653A" w14:textId="4FC43850" w:rsidR="009C3C07" w:rsidRDefault="009C3C07" w:rsidP="009C3C07"/>
    <w:p w14:paraId="35B13186" w14:textId="424B655D" w:rsidR="009C3C07" w:rsidRDefault="009C3C07" w:rsidP="009C3C07">
      <w:r>
        <w:t>The Four Right Efforts are applied and implied to the practice throughout the suttas and verses in the Pali Canon:</w:t>
      </w:r>
    </w:p>
    <w:p w14:paraId="617C6964" w14:textId="77777777" w:rsidR="009C3C07" w:rsidRPr="009C3C07" w:rsidRDefault="009C3C07" w:rsidP="009C3C07"/>
    <w:p w14:paraId="11231F27" w14:textId="6FEA3347" w:rsidR="00EA782C" w:rsidRDefault="00EA782C" w:rsidP="00EA782C">
      <w:pPr>
        <w:pStyle w:val="ListParagraph"/>
        <w:numPr>
          <w:ilvl w:val="0"/>
          <w:numId w:val="41"/>
        </w:numPr>
      </w:pPr>
      <w:r>
        <w:t>Not to let an unwholesome/unskillful thought</w:t>
      </w:r>
      <w:r w:rsidR="002B79BC">
        <w:t xml:space="preserve"> </w:t>
      </w:r>
      <w:r>
        <w:t xml:space="preserve">arise </w:t>
      </w:r>
      <w:r w:rsidRPr="009C3C07">
        <w:rPr>
          <w:b/>
          <w:bCs/>
        </w:rPr>
        <w:t>(Guard</w:t>
      </w:r>
      <w:r w:rsidR="002B79BC">
        <w:rPr>
          <w:b/>
          <w:bCs/>
        </w:rPr>
        <w:t xml:space="preserve"> against</w:t>
      </w:r>
      <w:r w:rsidRPr="009C3C07">
        <w:rPr>
          <w:b/>
          <w:bCs/>
        </w:rPr>
        <w:t>)</w:t>
      </w:r>
    </w:p>
    <w:p w14:paraId="0B6EC73B" w14:textId="5F2F5B55" w:rsidR="00EA782C" w:rsidRDefault="00EA782C" w:rsidP="00EA782C">
      <w:pPr>
        <w:pStyle w:val="ListParagraph"/>
        <w:numPr>
          <w:ilvl w:val="0"/>
          <w:numId w:val="41"/>
        </w:numPr>
      </w:pPr>
      <w:r>
        <w:t>Not to let an unwholesome/unskillful thought</w:t>
      </w:r>
      <w:r w:rsidR="002B79BC">
        <w:t xml:space="preserve"> </w:t>
      </w:r>
      <w:r>
        <w:t xml:space="preserve">continue </w:t>
      </w:r>
      <w:r w:rsidRPr="009C3C07">
        <w:rPr>
          <w:b/>
          <w:bCs/>
        </w:rPr>
        <w:t>(Abandon)</w:t>
      </w:r>
    </w:p>
    <w:p w14:paraId="33DDCE6B" w14:textId="297AF2E0" w:rsidR="00EA782C" w:rsidRDefault="00EA782C" w:rsidP="00EA782C">
      <w:pPr>
        <w:pStyle w:val="ListParagraph"/>
        <w:numPr>
          <w:ilvl w:val="0"/>
          <w:numId w:val="41"/>
        </w:numPr>
      </w:pPr>
      <w:r>
        <w:t>To make a wholesome/skillful thought</w:t>
      </w:r>
      <w:r w:rsidR="002B79BC">
        <w:t xml:space="preserve"> </w:t>
      </w:r>
      <w:r>
        <w:t xml:space="preserve">arise </w:t>
      </w:r>
      <w:r w:rsidRPr="009C3C07">
        <w:rPr>
          <w:b/>
          <w:bCs/>
        </w:rPr>
        <w:t>(Develop</w:t>
      </w:r>
      <w:r w:rsidR="002B79BC">
        <w:rPr>
          <w:b/>
          <w:bCs/>
        </w:rPr>
        <w:t>, cultivate</w:t>
      </w:r>
      <w:r w:rsidRPr="009C3C07">
        <w:rPr>
          <w:b/>
          <w:bCs/>
        </w:rPr>
        <w:t>)</w:t>
      </w:r>
    </w:p>
    <w:p w14:paraId="3C2E257B" w14:textId="5A59CFE1" w:rsidR="00C90D9F" w:rsidRPr="002B79BC" w:rsidRDefault="00EA782C" w:rsidP="00EA782C">
      <w:pPr>
        <w:pStyle w:val="ListParagraph"/>
        <w:numPr>
          <w:ilvl w:val="0"/>
          <w:numId w:val="41"/>
        </w:numPr>
      </w:pPr>
      <w:r>
        <w:t xml:space="preserve">To make a wholesome/skillful thought </w:t>
      </w:r>
      <w:r w:rsidRPr="009C3C07">
        <w:rPr>
          <w:b/>
          <w:bCs/>
        </w:rPr>
        <w:t>(Sustain)</w:t>
      </w:r>
      <w:r w:rsidR="002B79BC">
        <w:rPr>
          <w:b/>
          <w:bCs/>
        </w:rPr>
        <w:t>.</w:t>
      </w:r>
    </w:p>
    <w:p w14:paraId="4288E087" w14:textId="31067450" w:rsidR="002B79BC" w:rsidRDefault="002B79BC" w:rsidP="002B79BC"/>
    <w:p w14:paraId="5FA8EDDD" w14:textId="2B0BBEBA" w:rsidR="002B79BC" w:rsidRDefault="002B79BC" w:rsidP="002B79BC">
      <w:r w:rsidRPr="002B79BC">
        <w:rPr>
          <w:b/>
          <w:bCs/>
        </w:rPr>
        <w:t>Next session:</w:t>
      </w:r>
      <w:r>
        <w:t xml:space="preserve"> The Noble Eightfold Path</w:t>
      </w:r>
    </w:p>
    <w:p w14:paraId="7CA0B6B7" w14:textId="57F04319" w:rsidR="002B79BC" w:rsidRPr="0024181B" w:rsidRDefault="002B79BC" w:rsidP="002B79BC">
      <w:r w:rsidRPr="002B79BC">
        <w:rPr>
          <w:b/>
          <w:bCs/>
        </w:rPr>
        <w:t>In March:</w:t>
      </w:r>
      <w:r>
        <w:t xml:space="preserve"> Understanding the Deathless (Nibbana)</w:t>
      </w:r>
    </w:p>
    <w:p w14:paraId="5CEBE20E" w14:textId="79368B9C" w:rsidR="0024181B" w:rsidRDefault="0024181B" w:rsidP="0024181B"/>
    <w:p w14:paraId="3C96C5E0" w14:textId="7D206D47" w:rsidR="0024181B" w:rsidRDefault="0024181B" w:rsidP="0024181B">
      <w:pPr>
        <w:pStyle w:val="Heading3"/>
      </w:pPr>
      <w:bookmarkStart w:id="12" w:name="_Toc83978205"/>
      <w:r>
        <w:t>Closing Circle/Discussion</w:t>
      </w:r>
      <w:bookmarkEnd w:id="12"/>
    </w:p>
    <w:p w14:paraId="600D3C65" w14:textId="77777777" w:rsidR="0024181B" w:rsidRDefault="0024181B" w:rsidP="0024181B"/>
    <w:sectPr w:rsidR="0024181B" w:rsidSect="00FB2995">
      <w:headerReference w:type="even" r:id="rId15"/>
      <w:headerReference w:type="default" r:id="rId16"/>
      <w:footerReference w:type="even" r:id="rId17"/>
      <w:footerReference w:type="default" r:id="rId18"/>
      <w:headerReference w:type="first" r:id="rId19"/>
      <w:footerReference w:type="first" r:id="rId20"/>
      <w:pgSz w:w="12240" w:h="15840"/>
      <w:pgMar w:top="1008" w:right="1267"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D50BE" w14:textId="77777777" w:rsidR="008973A3" w:rsidRDefault="008973A3" w:rsidP="00F7658F">
      <w:r>
        <w:separator/>
      </w:r>
    </w:p>
  </w:endnote>
  <w:endnote w:type="continuationSeparator" w:id="0">
    <w:p w14:paraId="1B1C7104" w14:textId="77777777" w:rsidR="008973A3" w:rsidRDefault="008973A3" w:rsidP="00F7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DC1BA" w14:textId="77777777" w:rsidR="00EF427C" w:rsidRDefault="00EF4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33ABC" w14:textId="682541EB" w:rsidR="00AD19FA" w:rsidRPr="00244CF6" w:rsidRDefault="00AD19FA" w:rsidP="00F750B6">
    <w:pPr>
      <w:pStyle w:val="Header"/>
      <w:pBdr>
        <w:top w:val="single" w:sz="4" w:space="1" w:color="auto"/>
      </w:pBdr>
      <w:tabs>
        <w:tab w:val="clear" w:pos="9360"/>
        <w:tab w:val="right" w:pos="9630"/>
      </w:tabs>
      <w:rPr>
        <w:rFonts w:ascii="Trebuchet MS" w:hAnsi="Trebuchet MS"/>
        <w:i/>
        <w:noProof/>
        <w:color w:val="808080" w:themeColor="background1" w:themeShade="80"/>
        <w:sz w:val="16"/>
        <w:szCs w:val="16"/>
      </w:rPr>
    </w:pPr>
    <w:r w:rsidRPr="00244CF6">
      <w:rPr>
        <w:rFonts w:ascii="Trebuchet MS" w:hAnsi="Trebuchet MS"/>
        <w:i/>
        <w:color w:val="808080" w:themeColor="background1" w:themeShade="80"/>
        <w:sz w:val="16"/>
        <w:szCs w:val="16"/>
      </w:rPr>
      <w:t xml:space="preserve">Red Clay Sangha, Study Session on </w:t>
    </w:r>
    <w:r w:rsidR="00EF427C">
      <w:rPr>
        <w:rFonts w:ascii="Trebuchet MS" w:hAnsi="Trebuchet MS"/>
        <w:i/>
        <w:color w:val="808080" w:themeColor="background1" w:themeShade="80"/>
        <w:sz w:val="16"/>
        <w:szCs w:val="16"/>
      </w:rPr>
      <w:t>Dependent Origination</w:t>
    </w:r>
    <w:r w:rsidR="00EF427C">
      <w:rPr>
        <w:rFonts w:ascii="Trebuchet MS" w:hAnsi="Trebuchet MS"/>
        <w:i/>
        <w:color w:val="808080" w:themeColor="background1" w:themeShade="80"/>
        <w:sz w:val="16"/>
        <w:szCs w:val="16"/>
      </w:rPr>
      <w:tab/>
    </w:r>
    <w:r w:rsidRPr="00244CF6">
      <w:rPr>
        <w:rFonts w:ascii="Trebuchet MS" w:hAnsi="Trebuchet MS"/>
        <w:i/>
        <w:color w:val="808080" w:themeColor="background1" w:themeShade="80"/>
        <w:sz w:val="16"/>
        <w:szCs w:val="16"/>
      </w:rPr>
      <w:tab/>
      <w:t xml:space="preserve">  </w:t>
    </w:r>
    <w:sdt>
      <w:sdtPr>
        <w:rPr>
          <w:rFonts w:ascii="Trebuchet MS" w:hAnsi="Trebuchet MS"/>
          <w:i/>
          <w:color w:val="808080" w:themeColor="background1" w:themeShade="80"/>
          <w:sz w:val="16"/>
          <w:szCs w:val="16"/>
        </w:rPr>
        <w:id w:val="1547406686"/>
        <w:docPartObj>
          <w:docPartGallery w:val="Page Numbers (Top of Page)"/>
          <w:docPartUnique/>
        </w:docPartObj>
      </w:sdtPr>
      <w:sdtEndPr>
        <w:rPr>
          <w:noProof/>
        </w:rPr>
      </w:sdtEndPr>
      <w:sdtContent>
        <w:r w:rsidRPr="00244CF6">
          <w:rPr>
            <w:rFonts w:ascii="Trebuchet MS" w:hAnsi="Trebuchet MS"/>
            <w:i/>
            <w:color w:val="808080" w:themeColor="background1" w:themeShade="80"/>
            <w:sz w:val="16"/>
            <w:szCs w:val="16"/>
          </w:rPr>
          <w:fldChar w:fldCharType="begin"/>
        </w:r>
        <w:r w:rsidRPr="00244CF6">
          <w:rPr>
            <w:rFonts w:ascii="Trebuchet MS" w:hAnsi="Trebuchet MS"/>
            <w:i/>
            <w:color w:val="808080" w:themeColor="background1" w:themeShade="80"/>
            <w:sz w:val="16"/>
            <w:szCs w:val="16"/>
          </w:rPr>
          <w:instrText xml:space="preserve"> PAGE   \* MERGEFORMAT </w:instrText>
        </w:r>
        <w:r w:rsidRPr="00244CF6">
          <w:rPr>
            <w:rFonts w:ascii="Trebuchet MS" w:hAnsi="Trebuchet MS"/>
            <w:i/>
            <w:color w:val="808080" w:themeColor="background1" w:themeShade="80"/>
            <w:sz w:val="16"/>
            <w:szCs w:val="16"/>
          </w:rPr>
          <w:fldChar w:fldCharType="separate"/>
        </w:r>
        <w:r>
          <w:rPr>
            <w:rFonts w:ascii="Trebuchet MS" w:hAnsi="Trebuchet MS"/>
            <w:i/>
            <w:noProof/>
            <w:color w:val="808080" w:themeColor="background1" w:themeShade="80"/>
            <w:sz w:val="16"/>
            <w:szCs w:val="16"/>
          </w:rPr>
          <w:t>12</w:t>
        </w:r>
        <w:r w:rsidRPr="00244CF6">
          <w:rPr>
            <w:rFonts w:ascii="Trebuchet MS" w:hAnsi="Trebuchet MS"/>
            <w:i/>
            <w:noProof/>
            <w:color w:val="808080" w:themeColor="background1" w:themeShade="80"/>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DF04B" w14:textId="77777777" w:rsidR="00EF427C" w:rsidRDefault="00EF4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49D0E" w14:textId="77777777" w:rsidR="008973A3" w:rsidRDefault="008973A3" w:rsidP="00F7658F">
      <w:r>
        <w:separator/>
      </w:r>
    </w:p>
  </w:footnote>
  <w:footnote w:type="continuationSeparator" w:id="0">
    <w:p w14:paraId="31670109" w14:textId="77777777" w:rsidR="008973A3" w:rsidRDefault="008973A3" w:rsidP="00F7658F">
      <w:r>
        <w:continuationSeparator/>
      </w:r>
    </w:p>
  </w:footnote>
  <w:footnote w:id="1">
    <w:p w14:paraId="5CF95AF2" w14:textId="386B5B24" w:rsidR="00F23A32" w:rsidRDefault="00F23A32">
      <w:pPr>
        <w:pStyle w:val="FootnoteText"/>
      </w:pPr>
      <w:r>
        <w:rPr>
          <w:rStyle w:val="FootnoteReference"/>
        </w:rPr>
        <w:footnoteRef/>
      </w:r>
      <w:r>
        <w:t xml:space="preserve"> </w:t>
      </w:r>
      <w:r w:rsidR="008B6253">
        <w:t>Bodhi, p. 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7A68C" w14:textId="77777777" w:rsidR="00EF427C" w:rsidRDefault="00EF42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0D552" w14:textId="77777777" w:rsidR="00EF427C" w:rsidRDefault="00EF42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6CB30" w14:textId="77777777" w:rsidR="00EF427C" w:rsidRDefault="00EF4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3B3"/>
    <w:multiLevelType w:val="hybridMultilevel"/>
    <w:tmpl w:val="A0906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C1E02"/>
    <w:multiLevelType w:val="hybridMultilevel"/>
    <w:tmpl w:val="E7845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86315A"/>
    <w:multiLevelType w:val="hybridMultilevel"/>
    <w:tmpl w:val="094AA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5E7E4B"/>
    <w:multiLevelType w:val="hybridMultilevel"/>
    <w:tmpl w:val="9B187B30"/>
    <w:lvl w:ilvl="0" w:tplc="33187E4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E26C6"/>
    <w:multiLevelType w:val="hybridMultilevel"/>
    <w:tmpl w:val="5CDA826C"/>
    <w:lvl w:ilvl="0" w:tplc="EAEAB3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5613E"/>
    <w:multiLevelType w:val="hybridMultilevel"/>
    <w:tmpl w:val="B28E7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44C8D"/>
    <w:multiLevelType w:val="hybridMultilevel"/>
    <w:tmpl w:val="FBC07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EB142E"/>
    <w:multiLevelType w:val="hybridMultilevel"/>
    <w:tmpl w:val="CD908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B4107F"/>
    <w:multiLevelType w:val="hybridMultilevel"/>
    <w:tmpl w:val="D642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492955"/>
    <w:multiLevelType w:val="hybridMultilevel"/>
    <w:tmpl w:val="DC8681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1B2748"/>
    <w:multiLevelType w:val="hybridMultilevel"/>
    <w:tmpl w:val="8CFC4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9E049C"/>
    <w:multiLevelType w:val="hybridMultilevel"/>
    <w:tmpl w:val="2D1C1AB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2854EE"/>
    <w:multiLevelType w:val="hybridMultilevel"/>
    <w:tmpl w:val="AF026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89229C"/>
    <w:multiLevelType w:val="hybridMultilevel"/>
    <w:tmpl w:val="C1D22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A93C9C"/>
    <w:multiLevelType w:val="hybridMultilevel"/>
    <w:tmpl w:val="F13C3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A2427E"/>
    <w:multiLevelType w:val="hybridMultilevel"/>
    <w:tmpl w:val="824E67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970A43"/>
    <w:multiLevelType w:val="hybridMultilevel"/>
    <w:tmpl w:val="DFB6E5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096164"/>
    <w:multiLevelType w:val="hybridMultilevel"/>
    <w:tmpl w:val="F482B3A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6EA6346"/>
    <w:multiLevelType w:val="hybridMultilevel"/>
    <w:tmpl w:val="961E6CEA"/>
    <w:lvl w:ilvl="0" w:tplc="4A56431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4A51C8"/>
    <w:multiLevelType w:val="hybridMultilevel"/>
    <w:tmpl w:val="4BC09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980891"/>
    <w:multiLevelType w:val="multilevel"/>
    <w:tmpl w:val="A2FA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C06E48"/>
    <w:multiLevelType w:val="hybridMultilevel"/>
    <w:tmpl w:val="2EA24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8136C2D"/>
    <w:multiLevelType w:val="hybridMultilevel"/>
    <w:tmpl w:val="962A52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9D7A44"/>
    <w:multiLevelType w:val="hybridMultilevel"/>
    <w:tmpl w:val="87A67E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9B22121"/>
    <w:multiLevelType w:val="hybridMultilevel"/>
    <w:tmpl w:val="AD4A913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E563113"/>
    <w:multiLevelType w:val="hybridMultilevel"/>
    <w:tmpl w:val="C08402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F5B35DE"/>
    <w:multiLevelType w:val="hybridMultilevel"/>
    <w:tmpl w:val="90C8F2D0"/>
    <w:lvl w:ilvl="0" w:tplc="DD220B3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556BEB"/>
    <w:multiLevelType w:val="hybridMultilevel"/>
    <w:tmpl w:val="CE703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36E286B"/>
    <w:multiLevelType w:val="hybridMultilevel"/>
    <w:tmpl w:val="961E6CEA"/>
    <w:lvl w:ilvl="0" w:tplc="4A56431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D86DEB"/>
    <w:multiLevelType w:val="hybridMultilevel"/>
    <w:tmpl w:val="212028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BE42414"/>
    <w:multiLevelType w:val="hybridMultilevel"/>
    <w:tmpl w:val="AF0E4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E1E123A"/>
    <w:multiLevelType w:val="hybridMultilevel"/>
    <w:tmpl w:val="005AE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5CB2570"/>
    <w:multiLevelType w:val="hybridMultilevel"/>
    <w:tmpl w:val="9AE49068"/>
    <w:lvl w:ilvl="0" w:tplc="8610B8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9D2638"/>
    <w:multiLevelType w:val="hybridMultilevel"/>
    <w:tmpl w:val="D4A676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50E0ACD"/>
    <w:multiLevelType w:val="hybridMultilevel"/>
    <w:tmpl w:val="C1F8F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76276E0"/>
    <w:multiLevelType w:val="hybridMultilevel"/>
    <w:tmpl w:val="6C94D53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9CE4136"/>
    <w:multiLevelType w:val="hybridMultilevel"/>
    <w:tmpl w:val="FCB66D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9F80AF1"/>
    <w:multiLevelType w:val="hybridMultilevel"/>
    <w:tmpl w:val="24009262"/>
    <w:lvl w:ilvl="0" w:tplc="6FCA0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C62584"/>
    <w:multiLevelType w:val="hybridMultilevel"/>
    <w:tmpl w:val="0B0AC3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5CF50E3"/>
    <w:multiLevelType w:val="hybridMultilevel"/>
    <w:tmpl w:val="D1AC5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8C86FFA"/>
    <w:multiLevelType w:val="hybridMultilevel"/>
    <w:tmpl w:val="1842EEF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1" w15:restartNumberingAfterBreak="0">
    <w:nsid w:val="79A9288A"/>
    <w:multiLevelType w:val="hybridMultilevel"/>
    <w:tmpl w:val="FDDC9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CBC0E8C"/>
    <w:multiLevelType w:val="hybridMultilevel"/>
    <w:tmpl w:val="A6B04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DA02FD0"/>
    <w:multiLevelType w:val="hybridMultilevel"/>
    <w:tmpl w:val="DFF427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EED146A"/>
    <w:multiLevelType w:val="hybridMultilevel"/>
    <w:tmpl w:val="0B0AC3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0"/>
  </w:num>
  <w:num w:numId="3">
    <w:abstractNumId w:val="0"/>
  </w:num>
  <w:num w:numId="4">
    <w:abstractNumId w:val="32"/>
  </w:num>
  <w:num w:numId="5">
    <w:abstractNumId w:val="35"/>
  </w:num>
  <w:num w:numId="6">
    <w:abstractNumId w:val="29"/>
  </w:num>
  <w:num w:numId="7">
    <w:abstractNumId w:val="16"/>
  </w:num>
  <w:num w:numId="8">
    <w:abstractNumId w:val="11"/>
  </w:num>
  <w:num w:numId="9">
    <w:abstractNumId w:val="1"/>
  </w:num>
  <w:num w:numId="10">
    <w:abstractNumId w:val="37"/>
  </w:num>
  <w:num w:numId="11">
    <w:abstractNumId w:val="9"/>
  </w:num>
  <w:num w:numId="12">
    <w:abstractNumId w:val="2"/>
  </w:num>
  <w:num w:numId="13">
    <w:abstractNumId w:val="4"/>
  </w:num>
  <w:num w:numId="14">
    <w:abstractNumId w:val="24"/>
  </w:num>
  <w:num w:numId="15">
    <w:abstractNumId w:val="17"/>
  </w:num>
  <w:num w:numId="16">
    <w:abstractNumId w:val="26"/>
  </w:num>
  <w:num w:numId="17">
    <w:abstractNumId w:val="25"/>
  </w:num>
  <w:num w:numId="18">
    <w:abstractNumId w:val="21"/>
  </w:num>
  <w:num w:numId="19">
    <w:abstractNumId w:val="27"/>
  </w:num>
  <w:num w:numId="20">
    <w:abstractNumId w:val="20"/>
  </w:num>
  <w:num w:numId="21">
    <w:abstractNumId w:val="40"/>
  </w:num>
  <w:num w:numId="22">
    <w:abstractNumId w:val="7"/>
  </w:num>
  <w:num w:numId="23">
    <w:abstractNumId w:val="14"/>
  </w:num>
  <w:num w:numId="24">
    <w:abstractNumId w:val="42"/>
  </w:num>
  <w:num w:numId="25">
    <w:abstractNumId w:val="38"/>
  </w:num>
  <w:num w:numId="26">
    <w:abstractNumId w:val="41"/>
  </w:num>
  <w:num w:numId="27">
    <w:abstractNumId w:val="13"/>
  </w:num>
  <w:num w:numId="28">
    <w:abstractNumId w:val="36"/>
  </w:num>
  <w:num w:numId="29">
    <w:abstractNumId w:val="28"/>
  </w:num>
  <w:num w:numId="30">
    <w:abstractNumId w:val="18"/>
  </w:num>
  <w:num w:numId="31">
    <w:abstractNumId w:val="15"/>
  </w:num>
  <w:num w:numId="32">
    <w:abstractNumId w:val="39"/>
  </w:num>
  <w:num w:numId="33">
    <w:abstractNumId w:val="23"/>
  </w:num>
  <w:num w:numId="34">
    <w:abstractNumId w:val="34"/>
  </w:num>
  <w:num w:numId="35">
    <w:abstractNumId w:val="31"/>
  </w:num>
  <w:num w:numId="36">
    <w:abstractNumId w:val="43"/>
  </w:num>
  <w:num w:numId="37">
    <w:abstractNumId w:val="44"/>
  </w:num>
  <w:num w:numId="38">
    <w:abstractNumId w:val="5"/>
  </w:num>
  <w:num w:numId="39">
    <w:abstractNumId w:val="22"/>
  </w:num>
  <w:num w:numId="40">
    <w:abstractNumId w:val="30"/>
  </w:num>
  <w:num w:numId="41">
    <w:abstractNumId w:val="33"/>
  </w:num>
  <w:num w:numId="42">
    <w:abstractNumId w:val="3"/>
  </w:num>
  <w:num w:numId="43">
    <w:abstractNumId w:val="8"/>
  </w:num>
  <w:num w:numId="44">
    <w:abstractNumId w:val="6"/>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113"/>
    <w:rsid w:val="0000495E"/>
    <w:rsid w:val="00007CCD"/>
    <w:rsid w:val="00010AA1"/>
    <w:rsid w:val="000146C8"/>
    <w:rsid w:val="00016C25"/>
    <w:rsid w:val="00016EE2"/>
    <w:rsid w:val="000219BF"/>
    <w:rsid w:val="00022690"/>
    <w:rsid w:val="00027201"/>
    <w:rsid w:val="0002748B"/>
    <w:rsid w:val="00030293"/>
    <w:rsid w:val="00033B2B"/>
    <w:rsid w:val="0003722F"/>
    <w:rsid w:val="0004272D"/>
    <w:rsid w:val="0004454E"/>
    <w:rsid w:val="00045905"/>
    <w:rsid w:val="000557C9"/>
    <w:rsid w:val="0006471B"/>
    <w:rsid w:val="0006513E"/>
    <w:rsid w:val="0006543F"/>
    <w:rsid w:val="00074603"/>
    <w:rsid w:val="0007495F"/>
    <w:rsid w:val="00080A00"/>
    <w:rsid w:val="00082D4D"/>
    <w:rsid w:val="00083AE7"/>
    <w:rsid w:val="000857D6"/>
    <w:rsid w:val="00086487"/>
    <w:rsid w:val="00090AF2"/>
    <w:rsid w:val="000A13D5"/>
    <w:rsid w:val="000A3542"/>
    <w:rsid w:val="000A3783"/>
    <w:rsid w:val="000A768D"/>
    <w:rsid w:val="000B0FC6"/>
    <w:rsid w:val="000B1739"/>
    <w:rsid w:val="000B4C5D"/>
    <w:rsid w:val="000B6F10"/>
    <w:rsid w:val="000C0CB7"/>
    <w:rsid w:val="000C2B78"/>
    <w:rsid w:val="000D1B37"/>
    <w:rsid w:val="000D50A1"/>
    <w:rsid w:val="000D61F1"/>
    <w:rsid w:val="000E17EC"/>
    <w:rsid w:val="000E314E"/>
    <w:rsid w:val="000E425F"/>
    <w:rsid w:val="000E6530"/>
    <w:rsid w:val="000E7144"/>
    <w:rsid w:val="000E73CC"/>
    <w:rsid w:val="000F5CE1"/>
    <w:rsid w:val="00101590"/>
    <w:rsid w:val="00112F3D"/>
    <w:rsid w:val="00114AB3"/>
    <w:rsid w:val="00117B2C"/>
    <w:rsid w:val="00123568"/>
    <w:rsid w:val="00125047"/>
    <w:rsid w:val="00126076"/>
    <w:rsid w:val="00130148"/>
    <w:rsid w:val="00131134"/>
    <w:rsid w:val="00132DFB"/>
    <w:rsid w:val="00133EB8"/>
    <w:rsid w:val="001468C6"/>
    <w:rsid w:val="00146D98"/>
    <w:rsid w:val="001501D0"/>
    <w:rsid w:val="001508FB"/>
    <w:rsid w:val="00150CD2"/>
    <w:rsid w:val="00154F8A"/>
    <w:rsid w:val="001577BA"/>
    <w:rsid w:val="00161624"/>
    <w:rsid w:val="00164C81"/>
    <w:rsid w:val="00166C55"/>
    <w:rsid w:val="001673B0"/>
    <w:rsid w:val="001676B1"/>
    <w:rsid w:val="0017734A"/>
    <w:rsid w:val="00177624"/>
    <w:rsid w:val="001832CF"/>
    <w:rsid w:val="001861F3"/>
    <w:rsid w:val="00196479"/>
    <w:rsid w:val="001A1345"/>
    <w:rsid w:val="001A3A03"/>
    <w:rsid w:val="001C4144"/>
    <w:rsid w:val="001D028E"/>
    <w:rsid w:val="001D0F17"/>
    <w:rsid w:val="001D1AF4"/>
    <w:rsid w:val="001E0D88"/>
    <w:rsid w:val="001E4E2B"/>
    <w:rsid w:val="001E50CD"/>
    <w:rsid w:val="001F1127"/>
    <w:rsid w:val="001F4583"/>
    <w:rsid w:val="001F5FF2"/>
    <w:rsid w:val="001F7C38"/>
    <w:rsid w:val="00201BCD"/>
    <w:rsid w:val="00201ECF"/>
    <w:rsid w:val="00201F86"/>
    <w:rsid w:val="00203FCB"/>
    <w:rsid w:val="00205A61"/>
    <w:rsid w:val="00206A2E"/>
    <w:rsid w:val="0020754F"/>
    <w:rsid w:val="0021298D"/>
    <w:rsid w:val="002145B7"/>
    <w:rsid w:val="00221C86"/>
    <w:rsid w:val="00222A99"/>
    <w:rsid w:val="00225153"/>
    <w:rsid w:val="002304A6"/>
    <w:rsid w:val="00231CA6"/>
    <w:rsid w:val="002326F4"/>
    <w:rsid w:val="00232B8D"/>
    <w:rsid w:val="00235EA5"/>
    <w:rsid w:val="0024181B"/>
    <w:rsid w:val="002428CE"/>
    <w:rsid w:val="00244CF6"/>
    <w:rsid w:val="00250D0E"/>
    <w:rsid w:val="00252975"/>
    <w:rsid w:val="0025588E"/>
    <w:rsid w:val="00261376"/>
    <w:rsid w:val="002625FF"/>
    <w:rsid w:val="00267677"/>
    <w:rsid w:val="00270465"/>
    <w:rsid w:val="002726F0"/>
    <w:rsid w:val="00273458"/>
    <w:rsid w:val="00273B23"/>
    <w:rsid w:val="002744CE"/>
    <w:rsid w:val="00277846"/>
    <w:rsid w:val="00281373"/>
    <w:rsid w:val="0029044F"/>
    <w:rsid w:val="00291DD2"/>
    <w:rsid w:val="00292F44"/>
    <w:rsid w:val="002A056C"/>
    <w:rsid w:val="002A0F74"/>
    <w:rsid w:val="002A2B33"/>
    <w:rsid w:val="002A3D16"/>
    <w:rsid w:val="002A45FC"/>
    <w:rsid w:val="002B32C3"/>
    <w:rsid w:val="002B5987"/>
    <w:rsid w:val="002B79BC"/>
    <w:rsid w:val="002C6DB1"/>
    <w:rsid w:val="002C7151"/>
    <w:rsid w:val="002D0384"/>
    <w:rsid w:val="002D462F"/>
    <w:rsid w:val="002D6BC9"/>
    <w:rsid w:val="002D7C77"/>
    <w:rsid w:val="002E220C"/>
    <w:rsid w:val="002E446C"/>
    <w:rsid w:val="002E5125"/>
    <w:rsid w:val="002E702C"/>
    <w:rsid w:val="002F1061"/>
    <w:rsid w:val="002F174F"/>
    <w:rsid w:val="002F5374"/>
    <w:rsid w:val="00300B67"/>
    <w:rsid w:val="00300D8F"/>
    <w:rsid w:val="00300FFA"/>
    <w:rsid w:val="003055B8"/>
    <w:rsid w:val="00306E0A"/>
    <w:rsid w:val="003074FE"/>
    <w:rsid w:val="003108B0"/>
    <w:rsid w:val="00310FF5"/>
    <w:rsid w:val="0031333E"/>
    <w:rsid w:val="003147F0"/>
    <w:rsid w:val="00320728"/>
    <w:rsid w:val="0032246F"/>
    <w:rsid w:val="00325503"/>
    <w:rsid w:val="00325B15"/>
    <w:rsid w:val="00327C65"/>
    <w:rsid w:val="003314AF"/>
    <w:rsid w:val="003337C9"/>
    <w:rsid w:val="00335B41"/>
    <w:rsid w:val="0033726A"/>
    <w:rsid w:val="00340B5F"/>
    <w:rsid w:val="00342A92"/>
    <w:rsid w:val="00344914"/>
    <w:rsid w:val="00345197"/>
    <w:rsid w:val="00354757"/>
    <w:rsid w:val="0035601C"/>
    <w:rsid w:val="003730A6"/>
    <w:rsid w:val="0037611C"/>
    <w:rsid w:val="00381825"/>
    <w:rsid w:val="0038284B"/>
    <w:rsid w:val="00382995"/>
    <w:rsid w:val="00385B08"/>
    <w:rsid w:val="003915CA"/>
    <w:rsid w:val="003A0B6B"/>
    <w:rsid w:val="003A2829"/>
    <w:rsid w:val="003A28AE"/>
    <w:rsid w:val="003A2D0A"/>
    <w:rsid w:val="003A4944"/>
    <w:rsid w:val="003A5852"/>
    <w:rsid w:val="003B131E"/>
    <w:rsid w:val="003B2270"/>
    <w:rsid w:val="003B6240"/>
    <w:rsid w:val="003C26B2"/>
    <w:rsid w:val="003C34D8"/>
    <w:rsid w:val="003C6B77"/>
    <w:rsid w:val="003D6191"/>
    <w:rsid w:val="003D7BC0"/>
    <w:rsid w:val="003E0577"/>
    <w:rsid w:val="003E05BB"/>
    <w:rsid w:val="003E0D03"/>
    <w:rsid w:val="003E2155"/>
    <w:rsid w:val="003E22EC"/>
    <w:rsid w:val="003E37F0"/>
    <w:rsid w:val="003E5F43"/>
    <w:rsid w:val="003E7AF3"/>
    <w:rsid w:val="003F1686"/>
    <w:rsid w:val="003F3B40"/>
    <w:rsid w:val="003F443B"/>
    <w:rsid w:val="003F75A7"/>
    <w:rsid w:val="00400BD6"/>
    <w:rsid w:val="004074B5"/>
    <w:rsid w:val="00413E4C"/>
    <w:rsid w:val="0041681F"/>
    <w:rsid w:val="00416D2F"/>
    <w:rsid w:val="00416F55"/>
    <w:rsid w:val="00422C30"/>
    <w:rsid w:val="0042456F"/>
    <w:rsid w:val="00430E6E"/>
    <w:rsid w:val="00433044"/>
    <w:rsid w:val="00433D32"/>
    <w:rsid w:val="004368CF"/>
    <w:rsid w:val="00444AA7"/>
    <w:rsid w:val="00447E1D"/>
    <w:rsid w:val="004500EE"/>
    <w:rsid w:val="004530D3"/>
    <w:rsid w:val="0046159E"/>
    <w:rsid w:val="004635D0"/>
    <w:rsid w:val="0046422C"/>
    <w:rsid w:val="004677C0"/>
    <w:rsid w:val="0047097F"/>
    <w:rsid w:val="00471CD4"/>
    <w:rsid w:val="00472DF3"/>
    <w:rsid w:val="004734DA"/>
    <w:rsid w:val="00474DC7"/>
    <w:rsid w:val="00474F54"/>
    <w:rsid w:val="00476195"/>
    <w:rsid w:val="004843E4"/>
    <w:rsid w:val="00487DE0"/>
    <w:rsid w:val="00492A60"/>
    <w:rsid w:val="004A09BD"/>
    <w:rsid w:val="004A1B7D"/>
    <w:rsid w:val="004A1C82"/>
    <w:rsid w:val="004A4BD0"/>
    <w:rsid w:val="004C5B2E"/>
    <w:rsid w:val="004C5FDE"/>
    <w:rsid w:val="004C67FD"/>
    <w:rsid w:val="004D0EEA"/>
    <w:rsid w:val="004D14FC"/>
    <w:rsid w:val="004D46B9"/>
    <w:rsid w:val="004D492C"/>
    <w:rsid w:val="004D638A"/>
    <w:rsid w:val="004D6F85"/>
    <w:rsid w:val="004D7D35"/>
    <w:rsid w:val="004E0900"/>
    <w:rsid w:val="004E7248"/>
    <w:rsid w:val="004E7D44"/>
    <w:rsid w:val="004F037C"/>
    <w:rsid w:val="004F2563"/>
    <w:rsid w:val="004F2B4F"/>
    <w:rsid w:val="004F2BAD"/>
    <w:rsid w:val="004F3C56"/>
    <w:rsid w:val="004F5413"/>
    <w:rsid w:val="004F5F79"/>
    <w:rsid w:val="00500096"/>
    <w:rsid w:val="00505C1E"/>
    <w:rsid w:val="0050724A"/>
    <w:rsid w:val="005075EB"/>
    <w:rsid w:val="00515E1E"/>
    <w:rsid w:val="00520157"/>
    <w:rsid w:val="00521972"/>
    <w:rsid w:val="00521A3B"/>
    <w:rsid w:val="005222CC"/>
    <w:rsid w:val="005232FA"/>
    <w:rsid w:val="00526DF7"/>
    <w:rsid w:val="00527D96"/>
    <w:rsid w:val="00532DC6"/>
    <w:rsid w:val="00535966"/>
    <w:rsid w:val="00536CE9"/>
    <w:rsid w:val="005421E2"/>
    <w:rsid w:val="00542C62"/>
    <w:rsid w:val="00545CA7"/>
    <w:rsid w:val="00546326"/>
    <w:rsid w:val="005634C3"/>
    <w:rsid w:val="005666DF"/>
    <w:rsid w:val="00572077"/>
    <w:rsid w:val="00572EE9"/>
    <w:rsid w:val="00580800"/>
    <w:rsid w:val="00591743"/>
    <w:rsid w:val="00591A0D"/>
    <w:rsid w:val="0059222C"/>
    <w:rsid w:val="00594F85"/>
    <w:rsid w:val="005963CF"/>
    <w:rsid w:val="005A0621"/>
    <w:rsid w:val="005A1D09"/>
    <w:rsid w:val="005A3C51"/>
    <w:rsid w:val="005B06A0"/>
    <w:rsid w:val="005B42EB"/>
    <w:rsid w:val="005B5CC6"/>
    <w:rsid w:val="005B6B85"/>
    <w:rsid w:val="005C5282"/>
    <w:rsid w:val="005C570C"/>
    <w:rsid w:val="005C7637"/>
    <w:rsid w:val="005D2F3C"/>
    <w:rsid w:val="005D5607"/>
    <w:rsid w:val="005E5A13"/>
    <w:rsid w:val="005F04BB"/>
    <w:rsid w:val="005F14C1"/>
    <w:rsid w:val="005F3DB2"/>
    <w:rsid w:val="005F53F2"/>
    <w:rsid w:val="005F6800"/>
    <w:rsid w:val="005F7ECC"/>
    <w:rsid w:val="00601A0B"/>
    <w:rsid w:val="00606D20"/>
    <w:rsid w:val="00611313"/>
    <w:rsid w:val="00611C33"/>
    <w:rsid w:val="0061250E"/>
    <w:rsid w:val="006146B4"/>
    <w:rsid w:val="006162DC"/>
    <w:rsid w:val="006242A9"/>
    <w:rsid w:val="00627AC9"/>
    <w:rsid w:val="00631B7F"/>
    <w:rsid w:val="006334C6"/>
    <w:rsid w:val="00634BA4"/>
    <w:rsid w:val="0063506A"/>
    <w:rsid w:val="00642FAE"/>
    <w:rsid w:val="006504D9"/>
    <w:rsid w:val="00651BED"/>
    <w:rsid w:val="006550C7"/>
    <w:rsid w:val="00664196"/>
    <w:rsid w:val="00674717"/>
    <w:rsid w:val="006777B4"/>
    <w:rsid w:val="00682861"/>
    <w:rsid w:val="006A2ECD"/>
    <w:rsid w:val="006B1C5A"/>
    <w:rsid w:val="006B453A"/>
    <w:rsid w:val="006C3356"/>
    <w:rsid w:val="006C3C78"/>
    <w:rsid w:val="006C4F01"/>
    <w:rsid w:val="006D242B"/>
    <w:rsid w:val="006E10F5"/>
    <w:rsid w:val="006E3061"/>
    <w:rsid w:val="006F2881"/>
    <w:rsid w:val="006F44E5"/>
    <w:rsid w:val="006F67FF"/>
    <w:rsid w:val="006F68D7"/>
    <w:rsid w:val="007052CA"/>
    <w:rsid w:val="00711B59"/>
    <w:rsid w:val="00715CB1"/>
    <w:rsid w:val="007164E5"/>
    <w:rsid w:val="007215E9"/>
    <w:rsid w:val="00725910"/>
    <w:rsid w:val="00730A05"/>
    <w:rsid w:val="00730CE2"/>
    <w:rsid w:val="00736C4D"/>
    <w:rsid w:val="00737EF5"/>
    <w:rsid w:val="007409EE"/>
    <w:rsid w:val="00742490"/>
    <w:rsid w:val="00747113"/>
    <w:rsid w:val="0076397B"/>
    <w:rsid w:val="00763CDB"/>
    <w:rsid w:val="00763D82"/>
    <w:rsid w:val="00770BC8"/>
    <w:rsid w:val="00777356"/>
    <w:rsid w:val="0078068D"/>
    <w:rsid w:val="007855AB"/>
    <w:rsid w:val="007951EA"/>
    <w:rsid w:val="00795946"/>
    <w:rsid w:val="0079781E"/>
    <w:rsid w:val="007A0BB3"/>
    <w:rsid w:val="007A1814"/>
    <w:rsid w:val="007A3D69"/>
    <w:rsid w:val="007B1077"/>
    <w:rsid w:val="007B1C30"/>
    <w:rsid w:val="007B5472"/>
    <w:rsid w:val="007B7FEF"/>
    <w:rsid w:val="007C16FC"/>
    <w:rsid w:val="007C222D"/>
    <w:rsid w:val="007C66B7"/>
    <w:rsid w:val="007D3FA5"/>
    <w:rsid w:val="007D5000"/>
    <w:rsid w:val="007D6A25"/>
    <w:rsid w:val="007E2906"/>
    <w:rsid w:val="007E46FA"/>
    <w:rsid w:val="007E5908"/>
    <w:rsid w:val="007E6659"/>
    <w:rsid w:val="007E7F84"/>
    <w:rsid w:val="007F7EB4"/>
    <w:rsid w:val="00812189"/>
    <w:rsid w:val="008144CC"/>
    <w:rsid w:val="00816DBE"/>
    <w:rsid w:val="00816FC1"/>
    <w:rsid w:val="008230DE"/>
    <w:rsid w:val="00824E13"/>
    <w:rsid w:val="00826B89"/>
    <w:rsid w:val="0083239C"/>
    <w:rsid w:val="008340C0"/>
    <w:rsid w:val="00835F4D"/>
    <w:rsid w:val="0083703D"/>
    <w:rsid w:val="0083748F"/>
    <w:rsid w:val="00841B18"/>
    <w:rsid w:val="00841F6C"/>
    <w:rsid w:val="00844094"/>
    <w:rsid w:val="008441C2"/>
    <w:rsid w:val="0085114E"/>
    <w:rsid w:val="00851D28"/>
    <w:rsid w:val="00854550"/>
    <w:rsid w:val="00854E3A"/>
    <w:rsid w:val="00855349"/>
    <w:rsid w:val="00861453"/>
    <w:rsid w:val="00863DA2"/>
    <w:rsid w:val="00870B82"/>
    <w:rsid w:val="00873555"/>
    <w:rsid w:val="00877AA1"/>
    <w:rsid w:val="00880457"/>
    <w:rsid w:val="008943FD"/>
    <w:rsid w:val="00896475"/>
    <w:rsid w:val="008973A3"/>
    <w:rsid w:val="008A568D"/>
    <w:rsid w:val="008B10CF"/>
    <w:rsid w:val="008B5BF5"/>
    <w:rsid w:val="008B6253"/>
    <w:rsid w:val="008C3394"/>
    <w:rsid w:val="008C6566"/>
    <w:rsid w:val="008C6929"/>
    <w:rsid w:val="008C6C57"/>
    <w:rsid w:val="008D5222"/>
    <w:rsid w:val="008D65E2"/>
    <w:rsid w:val="008E0320"/>
    <w:rsid w:val="008E2132"/>
    <w:rsid w:val="008E54E6"/>
    <w:rsid w:val="008E65C9"/>
    <w:rsid w:val="008F355D"/>
    <w:rsid w:val="008F68EF"/>
    <w:rsid w:val="008F763D"/>
    <w:rsid w:val="008F7DDC"/>
    <w:rsid w:val="00900255"/>
    <w:rsid w:val="0090322F"/>
    <w:rsid w:val="00904B1A"/>
    <w:rsid w:val="00905B42"/>
    <w:rsid w:val="00906EAA"/>
    <w:rsid w:val="00910A76"/>
    <w:rsid w:val="00910BB6"/>
    <w:rsid w:val="00912031"/>
    <w:rsid w:val="00922A26"/>
    <w:rsid w:val="0092771F"/>
    <w:rsid w:val="0093005A"/>
    <w:rsid w:val="00931A15"/>
    <w:rsid w:val="0094192A"/>
    <w:rsid w:val="009453E1"/>
    <w:rsid w:val="00947DF3"/>
    <w:rsid w:val="009532E2"/>
    <w:rsid w:val="009538C1"/>
    <w:rsid w:val="009539E1"/>
    <w:rsid w:val="00956F9A"/>
    <w:rsid w:val="0096308B"/>
    <w:rsid w:val="00965AFB"/>
    <w:rsid w:val="009666A3"/>
    <w:rsid w:val="009732CD"/>
    <w:rsid w:val="00975C38"/>
    <w:rsid w:val="009905FA"/>
    <w:rsid w:val="00990F37"/>
    <w:rsid w:val="009A4206"/>
    <w:rsid w:val="009A4362"/>
    <w:rsid w:val="009A5D38"/>
    <w:rsid w:val="009A5FA2"/>
    <w:rsid w:val="009B14ED"/>
    <w:rsid w:val="009B198A"/>
    <w:rsid w:val="009B3F33"/>
    <w:rsid w:val="009B7472"/>
    <w:rsid w:val="009C12B6"/>
    <w:rsid w:val="009C3C07"/>
    <w:rsid w:val="009C6723"/>
    <w:rsid w:val="009C70CB"/>
    <w:rsid w:val="009C73DA"/>
    <w:rsid w:val="009D241A"/>
    <w:rsid w:val="009E5C25"/>
    <w:rsid w:val="009E7AA2"/>
    <w:rsid w:val="009F43E7"/>
    <w:rsid w:val="00A0203C"/>
    <w:rsid w:val="00A0394D"/>
    <w:rsid w:val="00A0507C"/>
    <w:rsid w:val="00A072C3"/>
    <w:rsid w:val="00A10744"/>
    <w:rsid w:val="00A1115D"/>
    <w:rsid w:val="00A158AD"/>
    <w:rsid w:val="00A205CE"/>
    <w:rsid w:val="00A20AC1"/>
    <w:rsid w:val="00A2201E"/>
    <w:rsid w:val="00A2366A"/>
    <w:rsid w:val="00A3013C"/>
    <w:rsid w:val="00A326C2"/>
    <w:rsid w:val="00A32C7E"/>
    <w:rsid w:val="00A33728"/>
    <w:rsid w:val="00A34A8F"/>
    <w:rsid w:val="00A50343"/>
    <w:rsid w:val="00A544C8"/>
    <w:rsid w:val="00A6028C"/>
    <w:rsid w:val="00A612D0"/>
    <w:rsid w:val="00A620B0"/>
    <w:rsid w:val="00A62614"/>
    <w:rsid w:val="00A62867"/>
    <w:rsid w:val="00A63D2E"/>
    <w:rsid w:val="00A6576B"/>
    <w:rsid w:val="00A65C32"/>
    <w:rsid w:val="00A67DBC"/>
    <w:rsid w:val="00A87D14"/>
    <w:rsid w:val="00A912C1"/>
    <w:rsid w:val="00AA1660"/>
    <w:rsid w:val="00AA7D98"/>
    <w:rsid w:val="00AB0F28"/>
    <w:rsid w:val="00AC5359"/>
    <w:rsid w:val="00AC541A"/>
    <w:rsid w:val="00AC54BB"/>
    <w:rsid w:val="00AC60C2"/>
    <w:rsid w:val="00AD19FA"/>
    <w:rsid w:val="00AD4D10"/>
    <w:rsid w:val="00AD7FE6"/>
    <w:rsid w:val="00AE024D"/>
    <w:rsid w:val="00AE0466"/>
    <w:rsid w:val="00AE4E58"/>
    <w:rsid w:val="00AE56CE"/>
    <w:rsid w:val="00AE71C6"/>
    <w:rsid w:val="00AF0964"/>
    <w:rsid w:val="00AF472E"/>
    <w:rsid w:val="00B00AEE"/>
    <w:rsid w:val="00B13F75"/>
    <w:rsid w:val="00B147A6"/>
    <w:rsid w:val="00B15940"/>
    <w:rsid w:val="00B17DB0"/>
    <w:rsid w:val="00B20DDC"/>
    <w:rsid w:val="00B2248D"/>
    <w:rsid w:val="00B248DD"/>
    <w:rsid w:val="00B304A5"/>
    <w:rsid w:val="00B30F02"/>
    <w:rsid w:val="00B32238"/>
    <w:rsid w:val="00B327C1"/>
    <w:rsid w:val="00B35EB5"/>
    <w:rsid w:val="00B3750C"/>
    <w:rsid w:val="00B411E6"/>
    <w:rsid w:val="00B432C0"/>
    <w:rsid w:val="00B43DD6"/>
    <w:rsid w:val="00B45E82"/>
    <w:rsid w:val="00B61407"/>
    <w:rsid w:val="00B6194A"/>
    <w:rsid w:val="00B65A48"/>
    <w:rsid w:val="00B7324F"/>
    <w:rsid w:val="00B7417A"/>
    <w:rsid w:val="00B801CF"/>
    <w:rsid w:val="00B81DAD"/>
    <w:rsid w:val="00B87F0F"/>
    <w:rsid w:val="00B9054D"/>
    <w:rsid w:val="00B91D0A"/>
    <w:rsid w:val="00B92BBB"/>
    <w:rsid w:val="00BA37EF"/>
    <w:rsid w:val="00BA68C2"/>
    <w:rsid w:val="00BA7346"/>
    <w:rsid w:val="00BB0293"/>
    <w:rsid w:val="00BB113F"/>
    <w:rsid w:val="00BB1781"/>
    <w:rsid w:val="00BB19B2"/>
    <w:rsid w:val="00BB4FF8"/>
    <w:rsid w:val="00BB7113"/>
    <w:rsid w:val="00BB73A1"/>
    <w:rsid w:val="00BC0AFD"/>
    <w:rsid w:val="00BC0D88"/>
    <w:rsid w:val="00BC585F"/>
    <w:rsid w:val="00BC70AD"/>
    <w:rsid w:val="00BF3464"/>
    <w:rsid w:val="00BF3F04"/>
    <w:rsid w:val="00BF54FA"/>
    <w:rsid w:val="00BF7FB2"/>
    <w:rsid w:val="00C06143"/>
    <w:rsid w:val="00C07EAC"/>
    <w:rsid w:val="00C16A42"/>
    <w:rsid w:val="00C20A57"/>
    <w:rsid w:val="00C22ABA"/>
    <w:rsid w:val="00C33243"/>
    <w:rsid w:val="00C3510A"/>
    <w:rsid w:val="00C369CA"/>
    <w:rsid w:val="00C41790"/>
    <w:rsid w:val="00C45E88"/>
    <w:rsid w:val="00C463E3"/>
    <w:rsid w:val="00C46496"/>
    <w:rsid w:val="00C50AAF"/>
    <w:rsid w:val="00C54178"/>
    <w:rsid w:val="00C56A49"/>
    <w:rsid w:val="00C62DC0"/>
    <w:rsid w:val="00C64780"/>
    <w:rsid w:val="00C65BEB"/>
    <w:rsid w:val="00C67E42"/>
    <w:rsid w:val="00C73AB7"/>
    <w:rsid w:val="00C75A86"/>
    <w:rsid w:val="00C75C31"/>
    <w:rsid w:val="00C8030A"/>
    <w:rsid w:val="00C83F5B"/>
    <w:rsid w:val="00C86995"/>
    <w:rsid w:val="00C86AE9"/>
    <w:rsid w:val="00C86F94"/>
    <w:rsid w:val="00C90D9F"/>
    <w:rsid w:val="00C918DD"/>
    <w:rsid w:val="00C9622D"/>
    <w:rsid w:val="00CA4A76"/>
    <w:rsid w:val="00CA4CEF"/>
    <w:rsid w:val="00CB200F"/>
    <w:rsid w:val="00CB2029"/>
    <w:rsid w:val="00CB6AE9"/>
    <w:rsid w:val="00CC0DD5"/>
    <w:rsid w:val="00CD0C19"/>
    <w:rsid w:val="00CD68FC"/>
    <w:rsid w:val="00CD7464"/>
    <w:rsid w:val="00CE0579"/>
    <w:rsid w:val="00CF1E7F"/>
    <w:rsid w:val="00CF30CC"/>
    <w:rsid w:val="00CF5EB0"/>
    <w:rsid w:val="00CF639E"/>
    <w:rsid w:val="00D000ED"/>
    <w:rsid w:val="00D06FE7"/>
    <w:rsid w:val="00D104F6"/>
    <w:rsid w:val="00D11474"/>
    <w:rsid w:val="00D14936"/>
    <w:rsid w:val="00D15620"/>
    <w:rsid w:val="00D23680"/>
    <w:rsid w:val="00D26380"/>
    <w:rsid w:val="00D33F8B"/>
    <w:rsid w:val="00D34F0D"/>
    <w:rsid w:val="00D35DA1"/>
    <w:rsid w:val="00D36C19"/>
    <w:rsid w:val="00D41E72"/>
    <w:rsid w:val="00D4679B"/>
    <w:rsid w:val="00D560C0"/>
    <w:rsid w:val="00D618BF"/>
    <w:rsid w:val="00D62CDF"/>
    <w:rsid w:val="00D6459A"/>
    <w:rsid w:val="00D67109"/>
    <w:rsid w:val="00D70A9E"/>
    <w:rsid w:val="00D7734A"/>
    <w:rsid w:val="00D8256E"/>
    <w:rsid w:val="00D828A5"/>
    <w:rsid w:val="00D82FD0"/>
    <w:rsid w:val="00D84691"/>
    <w:rsid w:val="00D97E19"/>
    <w:rsid w:val="00DA195F"/>
    <w:rsid w:val="00DA5CBD"/>
    <w:rsid w:val="00DB2317"/>
    <w:rsid w:val="00DB492C"/>
    <w:rsid w:val="00DB4D51"/>
    <w:rsid w:val="00DB7536"/>
    <w:rsid w:val="00DC3278"/>
    <w:rsid w:val="00DC5C95"/>
    <w:rsid w:val="00DD13FD"/>
    <w:rsid w:val="00DD74FD"/>
    <w:rsid w:val="00DD7C78"/>
    <w:rsid w:val="00DE46CC"/>
    <w:rsid w:val="00DE4D92"/>
    <w:rsid w:val="00DF11A6"/>
    <w:rsid w:val="00DF331C"/>
    <w:rsid w:val="00DF3841"/>
    <w:rsid w:val="00DF513F"/>
    <w:rsid w:val="00E02624"/>
    <w:rsid w:val="00E0341A"/>
    <w:rsid w:val="00E07095"/>
    <w:rsid w:val="00E116C3"/>
    <w:rsid w:val="00E119A9"/>
    <w:rsid w:val="00E165B1"/>
    <w:rsid w:val="00E226F8"/>
    <w:rsid w:val="00E24F57"/>
    <w:rsid w:val="00E25F81"/>
    <w:rsid w:val="00E31EA1"/>
    <w:rsid w:val="00E357AE"/>
    <w:rsid w:val="00E43A19"/>
    <w:rsid w:val="00E46AB4"/>
    <w:rsid w:val="00E504E9"/>
    <w:rsid w:val="00E50766"/>
    <w:rsid w:val="00E567D1"/>
    <w:rsid w:val="00E57EA2"/>
    <w:rsid w:val="00E63618"/>
    <w:rsid w:val="00E66FD6"/>
    <w:rsid w:val="00E7175E"/>
    <w:rsid w:val="00E75D30"/>
    <w:rsid w:val="00E816B1"/>
    <w:rsid w:val="00E83269"/>
    <w:rsid w:val="00E84FB6"/>
    <w:rsid w:val="00E85DEA"/>
    <w:rsid w:val="00EA2122"/>
    <w:rsid w:val="00EA31B5"/>
    <w:rsid w:val="00EA782C"/>
    <w:rsid w:val="00EA7CEA"/>
    <w:rsid w:val="00EB3270"/>
    <w:rsid w:val="00EB66A0"/>
    <w:rsid w:val="00EC050E"/>
    <w:rsid w:val="00EC390E"/>
    <w:rsid w:val="00ED16DD"/>
    <w:rsid w:val="00ED31BD"/>
    <w:rsid w:val="00ED455A"/>
    <w:rsid w:val="00ED458F"/>
    <w:rsid w:val="00ED7089"/>
    <w:rsid w:val="00EE15E9"/>
    <w:rsid w:val="00EE210C"/>
    <w:rsid w:val="00EE2DFA"/>
    <w:rsid w:val="00EE6405"/>
    <w:rsid w:val="00EF12EB"/>
    <w:rsid w:val="00EF427C"/>
    <w:rsid w:val="00EF42A7"/>
    <w:rsid w:val="00EF5C73"/>
    <w:rsid w:val="00EF649C"/>
    <w:rsid w:val="00EF76DA"/>
    <w:rsid w:val="00EF7F75"/>
    <w:rsid w:val="00F00C95"/>
    <w:rsid w:val="00F04C63"/>
    <w:rsid w:val="00F109EB"/>
    <w:rsid w:val="00F230A4"/>
    <w:rsid w:val="00F23647"/>
    <w:rsid w:val="00F23A32"/>
    <w:rsid w:val="00F23E17"/>
    <w:rsid w:val="00F420B2"/>
    <w:rsid w:val="00F51805"/>
    <w:rsid w:val="00F534B9"/>
    <w:rsid w:val="00F54FB6"/>
    <w:rsid w:val="00F56F3E"/>
    <w:rsid w:val="00F57DF4"/>
    <w:rsid w:val="00F614EB"/>
    <w:rsid w:val="00F63F99"/>
    <w:rsid w:val="00F67EE7"/>
    <w:rsid w:val="00F7098E"/>
    <w:rsid w:val="00F74C0B"/>
    <w:rsid w:val="00F750B6"/>
    <w:rsid w:val="00F7658F"/>
    <w:rsid w:val="00F81D9D"/>
    <w:rsid w:val="00F829F5"/>
    <w:rsid w:val="00F833C6"/>
    <w:rsid w:val="00F84361"/>
    <w:rsid w:val="00F84777"/>
    <w:rsid w:val="00F84CB1"/>
    <w:rsid w:val="00F861DA"/>
    <w:rsid w:val="00F902C8"/>
    <w:rsid w:val="00F905D0"/>
    <w:rsid w:val="00F93876"/>
    <w:rsid w:val="00FA0072"/>
    <w:rsid w:val="00FA18CE"/>
    <w:rsid w:val="00FA42EF"/>
    <w:rsid w:val="00FA5EEA"/>
    <w:rsid w:val="00FB0DC7"/>
    <w:rsid w:val="00FB15A9"/>
    <w:rsid w:val="00FB2995"/>
    <w:rsid w:val="00FC388B"/>
    <w:rsid w:val="00FC6039"/>
    <w:rsid w:val="00FD01DE"/>
    <w:rsid w:val="00FD12DF"/>
    <w:rsid w:val="00FD4618"/>
    <w:rsid w:val="00FD539F"/>
    <w:rsid w:val="00FD59DC"/>
    <w:rsid w:val="00FD6A11"/>
    <w:rsid w:val="00FE2E03"/>
    <w:rsid w:val="00FE3F13"/>
    <w:rsid w:val="00FF0EB7"/>
    <w:rsid w:val="00FF4DD3"/>
    <w:rsid w:val="00FF6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D19E2"/>
  <w15:chartTrackingRefBased/>
  <w15:docId w15:val="{303AEDE3-8807-42AA-82D0-204BF785D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077"/>
    <w:pPr>
      <w:spacing w:after="0" w:line="240" w:lineRule="auto"/>
      <w:ind w:left="360"/>
    </w:pPr>
  </w:style>
  <w:style w:type="paragraph" w:styleId="Heading1">
    <w:name w:val="heading 1"/>
    <w:basedOn w:val="Normal"/>
    <w:next w:val="Normal"/>
    <w:link w:val="Heading1Char"/>
    <w:uiPriority w:val="9"/>
    <w:qFormat/>
    <w:rsid w:val="0078068D"/>
    <w:pPr>
      <w:keepNext/>
      <w:keepLines/>
      <w:spacing w:before="240"/>
      <w:outlineLvl w:val="0"/>
    </w:pPr>
    <w:rPr>
      <w:rFonts w:ascii="Trebuchet MS" w:eastAsiaTheme="majorEastAsia" w:hAnsi="Trebuchet MS"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FF4DD3"/>
    <w:pPr>
      <w:keepNext/>
      <w:keepLines/>
      <w:spacing w:before="40"/>
      <w:outlineLvl w:val="1"/>
    </w:pPr>
    <w:rPr>
      <w:rFonts w:ascii="Trebuchet MS" w:eastAsiaTheme="majorEastAsia" w:hAnsi="Trebuchet MS"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E816B1"/>
    <w:pPr>
      <w:keepNext/>
      <w:keepLines/>
      <w:spacing w:before="40"/>
      <w:outlineLvl w:val="2"/>
    </w:pPr>
    <w:rPr>
      <w:rFonts w:ascii="Trebuchet MS" w:eastAsiaTheme="majorEastAsia" w:hAnsi="Trebuchet MS" w:cstheme="majorBidi"/>
      <w:b/>
      <w:color w:val="2F5496" w:themeColor="accent1" w:themeShade="BF"/>
      <w:sz w:val="24"/>
      <w:szCs w:val="24"/>
    </w:rPr>
  </w:style>
  <w:style w:type="paragraph" w:styleId="Heading4">
    <w:name w:val="heading 4"/>
    <w:basedOn w:val="Normal"/>
    <w:next w:val="Normal"/>
    <w:link w:val="Heading4Char"/>
    <w:uiPriority w:val="9"/>
    <w:unhideWhenUsed/>
    <w:qFormat/>
    <w:rsid w:val="00F420B2"/>
    <w:pPr>
      <w:keepNext/>
      <w:keepLines/>
      <w:spacing w:before="40"/>
      <w:outlineLvl w:val="3"/>
    </w:pPr>
    <w:rPr>
      <w:rFonts w:ascii="Trebuchet MS" w:eastAsiaTheme="majorEastAsia" w:hAnsi="Trebuchet MS" w:cstheme="majorBidi"/>
      <w:b/>
      <w:iCs/>
      <w:color w:val="2F5496" w:themeColor="accent1" w:themeShade="BF"/>
    </w:rPr>
  </w:style>
  <w:style w:type="paragraph" w:styleId="Heading5">
    <w:name w:val="heading 5"/>
    <w:basedOn w:val="Normal"/>
    <w:next w:val="Normal"/>
    <w:link w:val="Heading5Char"/>
    <w:uiPriority w:val="9"/>
    <w:unhideWhenUsed/>
    <w:qFormat/>
    <w:rsid w:val="00515E1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686"/>
    <w:pPr>
      <w:ind w:left="720"/>
      <w:contextualSpacing/>
    </w:pPr>
  </w:style>
  <w:style w:type="paragraph" w:styleId="Header">
    <w:name w:val="header"/>
    <w:basedOn w:val="Normal"/>
    <w:link w:val="HeaderChar"/>
    <w:uiPriority w:val="99"/>
    <w:unhideWhenUsed/>
    <w:rsid w:val="00F7658F"/>
    <w:pPr>
      <w:tabs>
        <w:tab w:val="center" w:pos="4680"/>
        <w:tab w:val="right" w:pos="9360"/>
      </w:tabs>
    </w:pPr>
  </w:style>
  <w:style w:type="character" w:customStyle="1" w:styleId="HeaderChar">
    <w:name w:val="Header Char"/>
    <w:basedOn w:val="DefaultParagraphFont"/>
    <w:link w:val="Header"/>
    <w:uiPriority w:val="99"/>
    <w:rsid w:val="00F7658F"/>
  </w:style>
  <w:style w:type="paragraph" w:styleId="Footer">
    <w:name w:val="footer"/>
    <w:basedOn w:val="Normal"/>
    <w:link w:val="FooterChar"/>
    <w:uiPriority w:val="99"/>
    <w:unhideWhenUsed/>
    <w:rsid w:val="00F7658F"/>
    <w:pPr>
      <w:tabs>
        <w:tab w:val="center" w:pos="4680"/>
        <w:tab w:val="right" w:pos="9360"/>
      </w:tabs>
    </w:pPr>
  </w:style>
  <w:style w:type="character" w:customStyle="1" w:styleId="FooterChar">
    <w:name w:val="Footer Char"/>
    <w:basedOn w:val="DefaultParagraphFont"/>
    <w:link w:val="Footer"/>
    <w:uiPriority w:val="99"/>
    <w:rsid w:val="00F7658F"/>
  </w:style>
  <w:style w:type="character" w:customStyle="1" w:styleId="Heading1Char">
    <w:name w:val="Heading 1 Char"/>
    <w:basedOn w:val="DefaultParagraphFont"/>
    <w:link w:val="Heading1"/>
    <w:uiPriority w:val="9"/>
    <w:rsid w:val="0078068D"/>
    <w:rPr>
      <w:rFonts w:ascii="Trebuchet MS" w:eastAsiaTheme="majorEastAsia" w:hAnsi="Trebuchet MS" w:cstheme="majorBidi"/>
      <w:b/>
      <w:color w:val="2F5496" w:themeColor="accent1" w:themeShade="BF"/>
      <w:sz w:val="32"/>
      <w:szCs w:val="32"/>
    </w:rPr>
  </w:style>
  <w:style w:type="character" w:customStyle="1" w:styleId="Heading2Char">
    <w:name w:val="Heading 2 Char"/>
    <w:basedOn w:val="DefaultParagraphFont"/>
    <w:link w:val="Heading2"/>
    <w:uiPriority w:val="9"/>
    <w:rsid w:val="00FF4DD3"/>
    <w:rPr>
      <w:rFonts w:ascii="Trebuchet MS" w:eastAsiaTheme="majorEastAsia" w:hAnsi="Trebuchet MS" w:cstheme="majorBidi"/>
      <w:b/>
      <w:color w:val="2F5496" w:themeColor="accent1" w:themeShade="BF"/>
      <w:sz w:val="28"/>
      <w:szCs w:val="26"/>
    </w:rPr>
  </w:style>
  <w:style w:type="character" w:customStyle="1" w:styleId="Heading3Char">
    <w:name w:val="Heading 3 Char"/>
    <w:basedOn w:val="DefaultParagraphFont"/>
    <w:link w:val="Heading3"/>
    <w:uiPriority w:val="9"/>
    <w:rsid w:val="00E816B1"/>
    <w:rPr>
      <w:rFonts w:ascii="Trebuchet MS" w:eastAsiaTheme="majorEastAsia" w:hAnsi="Trebuchet MS" w:cstheme="majorBidi"/>
      <w:b/>
      <w:color w:val="2F5496" w:themeColor="accent1" w:themeShade="BF"/>
      <w:sz w:val="24"/>
      <w:szCs w:val="24"/>
    </w:rPr>
  </w:style>
  <w:style w:type="character" w:styleId="Hyperlink">
    <w:name w:val="Hyperlink"/>
    <w:basedOn w:val="DefaultParagraphFont"/>
    <w:uiPriority w:val="99"/>
    <w:unhideWhenUsed/>
    <w:rsid w:val="0061250E"/>
    <w:rPr>
      <w:color w:val="0563C1" w:themeColor="hyperlink"/>
      <w:u w:val="single"/>
    </w:rPr>
  </w:style>
  <w:style w:type="paragraph" w:styleId="TOC1">
    <w:name w:val="toc 1"/>
    <w:basedOn w:val="Normal"/>
    <w:next w:val="Normal"/>
    <w:autoRedefine/>
    <w:uiPriority w:val="39"/>
    <w:unhideWhenUsed/>
    <w:rsid w:val="001832CF"/>
    <w:pPr>
      <w:tabs>
        <w:tab w:val="right" w:leader="dot" w:pos="9638"/>
      </w:tabs>
      <w:spacing w:before="60" w:after="60"/>
      <w:ind w:left="547" w:hanging="187"/>
    </w:pPr>
    <w:rPr>
      <w:rFonts w:ascii="Trebuchet MS" w:hAnsi="Trebuchet MS"/>
      <w:b/>
    </w:rPr>
  </w:style>
  <w:style w:type="paragraph" w:styleId="TOC2">
    <w:name w:val="toc 2"/>
    <w:basedOn w:val="Normal"/>
    <w:next w:val="Normal"/>
    <w:autoRedefine/>
    <w:uiPriority w:val="39"/>
    <w:unhideWhenUsed/>
    <w:rsid w:val="00FF4DD3"/>
    <w:pPr>
      <w:tabs>
        <w:tab w:val="right" w:leader="dot" w:pos="9908"/>
      </w:tabs>
      <w:spacing w:before="60" w:after="60"/>
      <w:ind w:left="576" w:right="202"/>
    </w:pPr>
    <w:rPr>
      <w:rFonts w:ascii="Trebuchet MS" w:hAnsi="Trebuchet MS"/>
      <w:sz w:val="20"/>
    </w:rPr>
  </w:style>
  <w:style w:type="character" w:customStyle="1" w:styleId="Heading4Char">
    <w:name w:val="Heading 4 Char"/>
    <w:basedOn w:val="DefaultParagraphFont"/>
    <w:link w:val="Heading4"/>
    <w:uiPriority w:val="9"/>
    <w:rsid w:val="00F420B2"/>
    <w:rPr>
      <w:rFonts w:ascii="Trebuchet MS" w:eastAsiaTheme="majorEastAsia" w:hAnsi="Trebuchet MS" w:cstheme="majorBidi"/>
      <w:b/>
      <w:iCs/>
      <w:color w:val="2F5496" w:themeColor="accent1" w:themeShade="BF"/>
    </w:rPr>
  </w:style>
  <w:style w:type="paragraph" w:styleId="TOC3">
    <w:name w:val="toc 3"/>
    <w:basedOn w:val="Normal"/>
    <w:next w:val="Normal"/>
    <w:autoRedefine/>
    <w:uiPriority w:val="39"/>
    <w:unhideWhenUsed/>
    <w:rsid w:val="00FD12DF"/>
    <w:pPr>
      <w:tabs>
        <w:tab w:val="right" w:leader="dot" w:pos="9630"/>
      </w:tabs>
      <w:spacing w:after="100"/>
      <w:ind w:left="440"/>
    </w:pPr>
    <w:rPr>
      <w:rFonts w:ascii="Trebuchet MS" w:hAnsi="Trebuchet MS"/>
      <w:sz w:val="20"/>
    </w:rPr>
  </w:style>
  <w:style w:type="paragraph" w:styleId="TOC4">
    <w:name w:val="toc 4"/>
    <w:basedOn w:val="Normal"/>
    <w:next w:val="Normal"/>
    <w:autoRedefine/>
    <w:uiPriority w:val="39"/>
    <w:unhideWhenUsed/>
    <w:rsid w:val="004A1C82"/>
    <w:pPr>
      <w:spacing w:after="100"/>
      <w:ind w:left="660"/>
    </w:pPr>
  </w:style>
  <w:style w:type="character" w:customStyle="1" w:styleId="Heading5Char">
    <w:name w:val="Heading 5 Char"/>
    <w:basedOn w:val="DefaultParagraphFont"/>
    <w:link w:val="Heading5"/>
    <w:uiPriority w:val="9"/>
    <w:rsid w:val="00515E1E"/>
    <w:rPr>
      <w:rFonts w:asciiTheme="majorHAnsi" w:eastAsiaTheme="majorEastAsia" w:hAnsiTheme="majorHAnsi" w:cstheme="majorBidi"/>
      <w:color w:val="2F5496" w:themeColor="accent1" w:themeShade="BF"/>
    </w:rPr>
  </w:style>
  <w:style w:type="character" w:styleId="UnresolvedMention">
    <w:name w:val="Unresolved Mention"/>
    <w:basedOn w:val="DefaultParagraphFont"/>
    <w:uiPriority w:val="99"/>
    <w:semiHidden/>
    <w:unhideWhenUsed/>
    <w:rsid w:val="00A10744"/>
    <w:rPr>
      <w:color w:val="605E5C"/>
      <w:shd w:val="clear" w:color="auto" w:fill="E1DFDD"/>
    </w:rPr>
  </w:style>
  <w:style w:type="table" w:styleId="TableGrid">
    <w:name w:val="Table Grid"/>
    <w:basedOn w:val="TableNormal"/>
    <w:uiPriority w:val="39"/>
    <w:rsid w:val="00322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23A32"/>
    <w:rPr>
      <w:sz w:val="20"/>
      <w:szCs w:val="20"/>
    </w:rPr>
  </w:style>
  <w:style w:type="character" w:customStyle="1" w:styleId="FootnoteTextChar">
    <w:name w:val="Footnote Text Char"/>
    <w:basedOn w:val="DefaultParagraphFont"/>
    <w:link w:val="FootnoteText"/>
    <w:uiPriority w:val="99"/>
    <w:semiHidden/>
    <w:rsid w:val="00F23A32"/>
    <w:rPr>
      <w:sz w:val="20"/>
      <w:szCs w:val="20"/>
    </w:rPr>
  </w:style>
  <w:style w:type="character" w:styleId="FootnoteReference">
    <w:name w:val="footnote reference"/>
    <w:basedOn w:val="DefaultParagraphFont"/>
    <w:uiPriority w:val="99"/>
    <w:semiHidden/>
    <w:unhideWhenUsed/>
    <w:rsid w:val="00F23A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028401">
      <w:bodyDiv w:val="1"/>
      <w:marLeft w:val="0"/>
      <w:marRight w:val="0"/>
      <w:marTop w:val="0"/>
      <w:marBottom w:val="0"/>
      <w:divBdr>
        <w:top w:val="none" w:sz="0" w:space="0" w:color="auto"/>
        <w:left w:val="none" w:sz="0" w:space="0" w:color="auto"/>
        <w:bottom w:val="none" w:sz="0" w:space="0" w:color="auto"/>
        <w:right w:val="none" w:sz="0" w:space="0" w:color="auto"/>
      </w:divBdr>
    </w:div>
    <w:div w:id="1563784767">
      <w:bodyDiv w:val="1"/>
      <w:marLeft w:val="0"/>
      <w:marRight w:val="0"/>
      <w:marTop w:val="0"/>
      <w:marBottom w:val="0"/>
      <w:divBdr>
        <w:top w:val="none" w:sz="0" w:space="0" w:color="auto"/>
        <w:left w:val="none" w:sz="0" w:space="0" w:color="auto"/>
        <w:bottom w:val="none" w:sz="0" w:space="0" w:color="auto"/>
        <w:right w:val="none" w:sz="0" w:space="0" w:color="auto"/>
      </w:divBdr>
    </w:div>
    <w:div w:id="163652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toinsight.org/tipitaka/dn/index.html" TargetMode="External"/><Relationship Id="rId13" Type="http://schemas.openxmlformats.org/officeDocument/2006/relationships/hyperlink" Target="https://suttacentral.net/sn12.1/en/bodhi"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ccesstoinsight.org/tipitaka/kn/index.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cesstoinsight.org/tipitaka/an/index.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accesstoinsight.org/tipitaka/sn/index.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accesstoinsight.org/tipitaka/mn/index.html" TargetMode="External"/><Relationship Id="rId14" Type="http://schemas.openxmlformats.org/officeDocument/2006/relationships/hyperlink" Target="https://suttacentral.net/sn12.65/en/bodh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44F67-BF45-4052-945A-A23898B87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2264</TotalTime>
  <Pages>8</Pages>
  <Words>3113</Words>
  <Characters>17749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elizabeth</dc:creator>
  <cp:keywords/>
  <dc:description/>
  <cp:lastModifiedBy>Gibson elizabeth</cp:lastModifiedBy>
  <cp:revision>114</cp:revision>
  <dcterms:created xsi:type="dcterms:W3CDTF">2021-09-28T14:15:00Z</dcterms:created>
  <dcterms:modified xsi:type="dcterms:W3CDTF">2021-10-02T00:46:00Z</dcterms:modified>
</cp:coreProperties>
</file>